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4F8" w:rsidRPr="001030EA" w:rsidRDefault="00C764F8">
      <w:pPr>
        <w:rPr>
          <w:sz w:val="20"/>
          <w:szCs w:val="20"/>
          <w:u w:val="single"/>
        </w:rPr>
      </w:pPr>
      <w:r w:rsidRPr="001030EA">
        <w:rPr>
          <w:sz w:val="20"/>
          <w:szCs w:val="20"/>
          <w:u w:val="single"/>
        </w:rPr>
        <w:t>Cascades Commitment</w:t>
      </w:r>
    </w:p>
    <w:p w:rsidR="00513854" w:rsidRPr="001030EA" w:rsidRDefault="009748F2" w:rsidP="003B1807">
      <w:pPr>
        <w:rPr>
          <w:sz w:val="20"/>
          <w:szCs w:val="20"/>
        </w:rPr>
      </w:pPr>
      <w:r w:rsidRPr="001030EA">
        <w:rPr>
          <w:sz w:val="20"/>
          <w:szCs w:val="20"/>
        </w:rPr>
        <w:t>Cascades Commitment is a clear path for any high school student in Central Oregon (no matter what high school they attend) to earn 18 core credits that meet foundational requirements for an associate or bachelor’s degree after high school.  Specifically, all students will have the ability to earn credits in</w:t>
      </w:r>
    </w:p>
    <w:p w:rsidR="00513854" w:rsidRPr="001030EA" w:rsidRDefault="009748F2" w:rsidP="00C764F8">
      <w:pPr>
        <w:numPr>
          <w:ilvl w:val="1"/>
          <w:numId w:val="1"/>
        </w:numPr>
        <w:rPr>
          <w:sz w:val="20"/>
          <w:szCs w:val="20"/>
        </w:rPr>
      </w:pPr>
      <w:r w:rsidRPr="001030EA">
        <w:rPr>
          <w:sz w:val="20"/>
          <w:szCs w:val="20"/>
        </w:rPr>
        <w:t>Writing 121 (4 credits)</w:t>
      </w:r>
    </w:p>
    <w:p w:rsidR="00513854" w:rsidRPr="001030EA" w:rsidRDefault="009748F2" w:rsidP="00C764F8">
      <w:pPr>
        <w:numPr>
          <w:ilvl w:val="1"/>
          <w:numId w:val="1"/>
        </w:numPr>
        <w:rPr>
          <w:sz w:val="20"/>
          <w:szCs w:val="20"/>
        </w:rPr>
      </w:pPr>
      <w:r w:rsidRPr="001030EA">
        <w:rPr>
          <w:sz w:val="20"/>
          <w:szCs w:val="20"/>
        </w:rPr>
        <w:t>Writing 122 (4 credits)</w:t>
      </w:r>
    </w:p>
    <w:p w:rsidR="00513854" w:rsidRPr="001030EA" w:rsidRDefault="009748F2" w:rsidP="00C764F8">
      <w:pPr>
        <w:numPr>
          <w:ilvl w:val="1"/>
          <w:numId w:val="1"/>
        </w:numPr>
        <w:rPr>
          <w:sz w:val="20"/>
          <w:szCs w:val="20"/>
        </w:rPr>
      </w:pPr>
      <w:r w:rsidRPr="001030EA">
        <w:rPr>
          <w:sz w:val="20"/>
          <w:szCs w:val="20"/>
        </w:rPr>
        <w:t>Math 111 (4 credits)</w:t>
      </w:r>
    </w:p>
    <w:p w:rsidR="00513854" w:rsidRPr="001030EA" w:rsidRDefault="009748F2" w:rsidP="00C764F8">
      <w:pPr>
        <w:numPr>
          <w:ilvl w:val="1"/>
          <w:numId w:val="1"/>
        </w:numPr>
        <w:rPr>
          <w:sz w:val="20"/>
          <w:szCs w:val="20"/>
        </w:rPr>
      </w:pPr>
      <w:r w:rsidRPr="001030EA">
        <w:rPr>
          <w:sz w:val="20"/>
          <w:szCs w:val="20"/>
        </w:rPr>
        <w:t>Speech 111 (3 credits)</w:t>
      </w:r>
    </w:p>
    <w:p w:rsidR="00C764F8" w:rsidRPr="001030EA" w:rsidRDefault="009748F2" w:rsidP="00C764F8">
      <w:pPr>
        <w:numPr>
          <w:ilvl w:val="1"/>
          <w:numId w:val="1"/>
        </w:numPr>
        <w:rPr>
          <w:sz w:val="20"/>
          <w:szCs w:val="20"/>
        </w:rPr>
      </w:pPr>
      <w:r w:rsidRPr="001030EA">
        <w:rPr>
          <w:sz w:val="20"/>
          <w:szCs w:val="20"/>
        </w:rPr>
        <w:t>Psychology 201 (4 credits)</w:t>
      </w:r>
    </w:p>
    <w:p w:rsidR="003B1807" w:rsidRPr="001030EA" w:rsidRDefault="003B1807" w:rsidP="00C764F8">
      <w:pPr>
        <w:rPr>
          <w:sz w:val="20"/>
          <w:szCs w:val="20"/>
        </w:rPr>
      </w:pPr>
      <w:r w:rsidRPr="001030EA">
        <w:rPr>
          <w:sz w:val="20"/>
          <w:szCs w:val="20"/>
        </w:rPr>
        <w:t>With funding through the</w:t>
      </w:r>
      <w:r w:rsidR="00C764F8" w:rsidRPr="001030EA">
        <w:rPr>
          <w:sz w:val="20"/>
          <w:szCs w:val="20"/>
        </w:rPr>
        <w:t xml:space="preserve"> Eastern Promise Replication </w:t>
      </w:r>
      <w:proofErr w:type="gramStart"/>
      <w:r w:rsidR="00C764F8" w:rsidRPr="001030EA">
        <w:rPr>
          <w:sz w:val="20"/>
          <w:szCs w:val="20"/>
        </w:rPr>
        <w:t>grant</w:t>
      </w:r>
      <w:proofErr w:type="gramEnd"/>
      <w:r w:rsidR="00C764F8" w:rsidRPr="001030EA">
        <w:rPr>
          <w:sz w:val="20"/>
          <w:szCs w:val="20"/>
        </w:rPr>
        <w:t xml:space="preserve"> we </w:t>
      </w:r>
      <w:r w:rsidR="005617EF">
        <w:rPr>
          <w:sz w:val="20"/>
          <w:szCs w:val="20"/>
        </w:rPr>
        <w:t xml:space="preserve">have offered an alternative pathway program to </w:t>
      </w:r>
      <w:r w:rsidR="00C764F8" w:rsidRPr="001030EA">
        <w:rPr>
          <w:sz w:val="20"/>
          <w:szCs w:val="20"/>
        </w:rPr>
        <w:t xml:space="preserve">High School Teachers to teach Dual Credit in Writing 121/122 and Math 111.  Over the next </w:t>
      </w:r>
      <w:proofErr w:type="gramStart"/>
      <w:r w:rsidR="00C764F8" w:rsidRPr="001030EA">
        <w:rPr>
          <w:sz w:val="20"/>
          <w:szCs w:val="20"/>
        </w:rPr>
        <w:t>year</w:t>
      </w:r>
      <w:proofErr w:type="gramEnd"/>
      <w:r w:rsidR="00C764F8" w:rsidRPr="001030EA">
        <w:rPr>
          <w:sz w:val="20"/>
          <w:szCs w:val="20"/>
        </w:rPr>
        <w:t xml:space="preserve"> we hope to offer the additional foundational dual credits to all Central Oregon High Schools. </w:t>
      </w:r>
    </w:p>
    <w:p w:rsidR="003B1807" w:rsidRPr="001030EA" w:rsidRDefault="003B1807" w:rsidP="00C764F8">
      <w:pPr>
        <w:rPr>
          <w:sz w:val="20"/>
          <w:szCs w:val="20"/>
        </w:rPr>
      </w:pPr>
      <w:r w:rsidRPr="001030EA">
        <w:rPr>
          <w:sz w:val="20"/>
          <w:szCs w:val="20"/>
        </w:rPr>
        <w:t xml:space="preserve">As part of Cascades Commitment High School teachers who are qualified to teach and participate in the summer course and the PLC meetings throughout the year will receive a stipend and TCE800 credits. </w:t>
      </w:r>
    </w:p>
    <w:p w:rsidR="003B1807" w:rsidRPr="001030EA" w:rsidRDefault="003B1807" w:rsidP="00C764F8">
      <w:pPr>
        <w:rPr>
          <w:sz w:val="20"/>
          <w:szCs w:val="20"/>
        </w:rPr>
      </w:pPr>
      <w:r w:rsidRPr="001030EA">
        <w:rPr>
          <w:sz w:val="20"/>
          <w:szCs w:val="20"/>
        </w:rPr>
        <w:t xml:space="preserve">These credits are not transferrable between institutions and </w:t>
      </w:r>
      <w:proofErr w:type="gramStart"/>
      <w:r w:rsidRPr="001030EA">
        <w:rPr>
          <w:sz w:val="20"/>
          <w:szCs w:val="20"/>
        </w:rPr>
        <w:t>cannot be applied</w:t>
      </w:r>
      <w:proofErr w:type="gramEnd"/>
      <w:r w:rsidRPr="001030EA">
        <w:rPr>
          <w:sz w:val="20"/>
          <w:szCs w:val="20"/>
        </w:rPr>
        <w:t xml:space="preserve"> toward a degree.  The purpose of these credits is to mov</w:t>
      </w:r>
      <w:r w:rsidR="001030EA">
        <w:rPr>
          <w:sz w:val="20"/>
          <w:szCs w:val="20"/>
        </w:rPr>
        <w:t xml:space="preserve">e you over on your pay scale.  </w:t>
      </w:r>
      <w:proofErr w:type="gramStart"/>
      <w:r w:rsidRPr="001030EA">
        <w:rPr>
          <w:sz w:val="20"/>
          <w:szCs w:val="20"/>
        </w:rPr>
        <w:t>The TCE Credits will be provided by OSU Cascades</w:t>
      </w:r>
      <w:proofErr w:type="gramEnd"/>
      <w:r w:rsidRPr="001030EA">
        <w:rPr>
          <w:sz w:val="20"/>
          <w:szCs w:val="20"/>
        </w:rPr>
        <w:t xml:space="preserve">.  </w:t>
      </w:r>
    </w:p>
    <w:p w:rsidR="003B1807" w:rsidRPr="001030EA" w:rsidRDefault="003B1807" w:rsidP="00C764F8">
      <w:pPr>
        <w:rPr>
          <w:sz w:val="20"/>
          <w:szCs w:val="20"/>
        </w:rPr>
      </w:pPr>
      <w:r w:rsidRPr="001030EA">
        <w:rPr>
          <w:sz w:val="20"/>
          <w:szCs w:val="20"/>
        </w:rPr>
        <w:t xml:space="preserve">You will receive the stipends in the spring of 2016 after you have participated in all of the Cascades Commitment requirements.  It will be included in one of your monthly paychecks.  Writing teachers receive $1000 and Math teachers receive $500 (if you participate in all of the activities). All payroll costs </w:t>
      </w:r>
      <w:proofErr w:type="gramStart"/>
      <w:r w:rsidRPr="001030EA">
        <w:rPr>
          <w:sz w:val="20"/>
          <w:szCs w:val="20"/>
        </w:rPr>
        <w:t>will be paid for</w:t>
      </w:r>
      <w:proofErr w:type="gramEnd"/>
      <w:r w:rsidRPr="001030EA">
        <w:rPr>
          <w:sz w:val="20"/>
          <w:szCs w:val="20"/>
        </w:rPr>
        <w:t xml:space="preserve"> through the grant.  Your personal taxes </w:t>
      </w:r>
      <w:proofErr w:type="gramStart"/>
      <w:r w:rsidRPr="001030EA">
        <w:rPr>
          <w:sz w:val="20"/>
          <w:szCs w:val="20"/>
        </w:rPr>
        <w:t>will be taken</w:t>
      </w:r>
      <w:proofErr w:type="gramEnd"/>
      <w:r w:rsidRPr="001030EA">
        <w:rPr>
          <w:sz w:val="20"/>
          <w:szCs w:val="20"/>
        </w:rPr>
        <w:t xml:space="preserve"> from the stipend based on your tax bracket and your withholdings. </w:t>
      </w:r>
    </w:p>
    <w:p w:rsidR="001030EA" w:rsidRPr="001030EA" w:rsidRDefault="003B1807" w:rsidP="00C764F8">
      <w:pPr>
        <w:rPr>
          <w:sz w:val="20"/>
          <w:szCs w:val="20"/>
        </w:rPr>
      </w:pPr>
      <w:r w:rsidRPr="001030EA">
        <w:rPr>
          <w:sz w:val="20"/>
          <w:szCs w:val="20"/>
        </w:rPr>
        <w:t xml:space="preserve">Depending on funding, there may be opportunity to get a substitute teacher to allow you to observed fellow HS teachers or COCC instructors.  Additionally, you may have an opportunity to </w:t>
      </w:r>
      <w:proofErr w:type="gramStart"/>
      <w:r w:rsidRPr="001030EA">
        <w:rPr>
          <w:sz w:val="20"/>
          <w:szCs w:val="20"/>
        </w:rPr>
        <w:t>be reimbursed</w:t>
      </w:r>
      <w:proofErr w:type="gramEnd"/>
      <w:r w:rsidRPr="001030EA">
        <w:rPr>
          <w:sz w:val="20"/>
          <w:szCs w:val="20"/>
        </w:rPr>
        <w:t xml:space="preserve"> for your mileage to/from PLC meetings.  If funding becomes available, we will pass along the information to your instructors.  </w:t>
      </w:r>
    </w:p>
    <w:p w:rsidR="001030EA" w:rsidRPr="001030EA" w:rsidRDefault="001030EA" w:rsidP="00C764F8">
      <w:pPr>
        <w:rPr>
          <w:sz w:val="20"/>
          <w:szCs w:val="20"/>
        </w:rPr>
      </w:pPr>
      <w:r w:rsidRPr="001030EA">
        <w:rPr>
          <w:sz w:val="20"/>
          <w:szCs w:val="20"/>
        </w:rPr>
        <w:t xml:space="preserve">Cascades Commitment </w:t>
      </w:r>
      <w:proofErr w:type="gramStart"/>
      <w:r w:rsidRPr="001030EA">
        <w:rPr>
          <w:sz w:val="20"/>
          <w:szCs w:val="20"/>
        </w:rPr>
        <w:t>is offered</w:t>
      </w:r>
      <w:proofErr w:type="gramEnd"/>
      <w:r w:rsidRPr="001030EA">
        <w:rPr>
          <w:sz w:val="20"/>
          <w:szCs w:val="20"/>
        </w:rPr>
        <w:t xml:space="preserve"> through a partnership of the following: </w:t>
      </w:r>
    </w:p>
    <w:tbl>
      <w:tblPr>
        <w:tblStyle w:val="TableGrid"/>
        <w:tblW w:w="0" w:type="auto"/>
        <w:tblLook w:val="04A0" w:firstRow="1" w:lastRow="0" w:firstColumn="1" w:lastColumn="0" w:noHBand="0" w:noVBand="1"/>
      </w:tblPr>
      <w:tblGrid>
        <w:gridCol w:w="4675"/>
        <w:gridCol w:w="4675"/>
      </w:tblGrid>
      <w:tr w:rsidR="001030EA" w:rsidTr="001030EA">
        <w:trPr>
          <w:trHeight w:val="2123"/>
        </w:trPr>
        <w:tc>
          <w:tcPr>
            <w:tcW w:w="4675" w:type="dxa"/>
          </w:tcPr>
          <w:p w:rsidR="001030EA" w:rsidRPr="001030EA" w:rsidRDefault="001030EA" w:rsidP="001030EA">
            <w:pPr>
              <w:numPr>
                <w:ilvl w:val="0"/>
                <w:numId w:val="2"/>
              </w:numPr>
              <w:spacing w:after="160" w:line="259" w:lineRule="auto"/>
              <w:rPr>
                <w:sz w:val="20"/>
                <w:szCs w:val="20"/>
              </w:rPr>
            </w:pPr>
            <w:r w:rsidRPr="001030EA">
              <w:rPr>
                <w:sz w:val="20"/>
                <w:szCs w:val="20"/>
              </w:rPr>
              <w:t xml:space="preserve">Bend-La Pine School District </w:t>
            </w:r>
          </w:p>
          <w:p w:rsidR="001030EA" w:rsidRPr="001030EA" w:rsidRDefault="001030EA" w:rsidP="001030EA">
            <w:pPr>
              <w:numPr>
                <w:ilvl w:val="0"/>
                <w:numId w:val="2"/>
              </w:numPr>
              <w:spacing w:after="160" w:line="259" w:lineRule="auto"/>
              <w:rPr>
                <w:sz w:val="20"/>
                <w:szCs w:val="20"/>
              </w:rPr>
            </w:pPr>
            <w:r w:rsidRPr="001030EA">
              <w:rPr>
                <w:sz w:val="20"/>
                <w:szCs w:val="20"/>
              </w:rPr>
              <w:t xml:space="preserve">Central Oregon Community College </w:t>
            </w:r>
          </w:p>
          <w:p w:rsidR="001030EA" w:rsidRPr="001030EA" w:rsidRDefault="001030EA" w:rsidP="001030EA">
            <w:pPr>
              <w:numPr>
                <w:ilvl w:val="0"/>
                <w:numId w:val="2"/>
              </w:numPr>
              <w:spacing w:after="160" w:line="259" w:lineRule="auto"/>
              <w:rPr>
                <w:sz w:val="20"/>
                <w:szCs w:val="20"/>
              </w:rPr>
            </w:pPr>
            <w:r w:rsidRPr="001030EA">
              <w:rPr>
                <w:sz w:val="20"/>
                <w:szCs w:val="20"/>
              </w:rPr>
              <w:t xml:space="preserve">Crook County School District </w:t>
            </w:r>
          </w:p>
          <w:p w:rsidR="001030EA" w:rsidRPr="001030EA" w:rsidRDefault="001030EA" w:rsidP="001030EA">
            <w:pPr>
              <w:numPr>
                <w:ilvl w:val="0"/>
                <w:numId w:val="2"/>
              </w:numPr>
              <w:spacing w:after="160" w:line="259" w:lineRule="auto"/>
              <w:rPr>
                <w:sz w:val="20"/>
                <w:szCs w:val="20"/>
              </w:rPr>
            </w:pPr>
            <w:r w:rsidRPr="001030EA">
              <w:rPr>
                <w:sz w:val="20"/>
                <w:szCs w:val="20"/>
              </w:rPr>
              <w:t xml:space="preserve">Culver School District </w:t>
            </w:r>
          </w:p>
          <w:p w:rsidR="001030EA" w:rsidRPr="001030EA" w:rsidRDefault="001030EA" w:rsidP="001030EA">
            <w:pPr>
              <w:numPr>
                <w:ilvl w:val="0"/>
                <w:numId w:val="2"/>
              </w:numPr>
              <w:spacing w:after="160" w:line="259" w:lineRule="auto"/>
              <w:rPr>
                <w:sz w:val="20"/>
                <w:szCs w:val="20"/>
              </w:rPr>
            </w:pPr>
            <w:r w:rsidRPr="001030EA">
              <w:rPr>
                <w:sz w:val="20"/>
                <w:szCs w:val="20"/>
              </w:rPr>
              <w:t xml:space="preserve">High Desert ESD </w:t>
            </w:r>
          </w:p>
          <w:p w:rsidR="001030EA" w:rsidRDefault="001030EA" w:rsidP="001030EA">
            <w:pPr>
              <w:ind w:left="360"/>
              <w:rPr>
                <w:sz w:val="20"/>
                <w:szCs w:val="20"/>
              </w:rPr>
            </w:pPr>
          </w:p>
        </w:tc>
        <w:tc>
          <w:tcPr>
            <w:tcW w:w="4675" w:type="dxa"/>
          </w:tcPr>
          <w:p w:rsidR="001030EA" w:rsidRPr="001030EA" w:rsidRDefault="001030EA" w:rsidP="001030EA">
            <w:pPr>
              <w:numPr>
                <w:ilvl w:val="0"/>
                <w:numId w:val="2"/>
              </w:numPr>
              <w:spacing w:after="160" w:line="259" w:lineRule="auto"/>
              <w:rPr>
                <w:sz w:val="20"/>
                <w:szCs w:val="20"/>
              </w:rPr>
            </w:pPr>
            <w:r w:rsidRPr="001030EA">
              <w:rPr>
                <w:sz w:val="20"/>
                <w:szCs w:val="20"/>
              </w:rPr>
              <w:t xml:space="preserve">Jefferson County 509j School District </w:t>
            </w:r>
          </w:p>
          <w:p w:rsidR="001030EA" w:rsidRPr="001030EA" w:rsidRDefault="001030EA" w:rsidP="001030EA">
            <w:pPr>
              <w:numPr>
                <w:ilvl w:val="0"/>
                <w:numId w:val="2"/>
              </w:numPr>
              <w:spacing w:after="160" w:line="259" w:lineRule="auto"/>
              <w:rPr>
                <w:sz w:val="20"/>
                <w:szCs w:val="20"/>
              </w:rPr>
            </w:pPr>
            <w:r w:rsidRPr="001030EA">
              <w:rPr>
                <w:sz w:val="20"/>
                <w:szCs w:val="20"/>
              </w:rPr>
              <w:t xml:space="preserve">OSU Cascades </w:t>
            </w:r>
          </w:p>
          <w:p w:rsidR="001030EA" w:rsidRPr="001030EA" w:rsidRDefault="001030EA" w:rsidP="001030EA">
            <w:pPr>
              <w:numPr>
                <w:ilvl w:val="0"/>
                <w:numId w:val="2"/>
              </w:numPr>
              <w:spacing w:after="160" w:line="259" w:lineRule="auto"/>
              <w:rPr>
                <w:sz w:val="20"/>
                <w:szCs w:val="20"/>
              </w:rPr>
            </w:pPr>
            <w:r w:rsidRPr="001030EA">
              <w:rPr>
                <w:sz w:val="20"/>
                <w:szCs w:val="20"/>
              </w:rPr>
              <w:t xml:space="preserve">Redmond Proficiency Academy </w:t>
            </w:r>
          </w:p>
          <w:p w:rsidR="001030EA" w:rsidRPr="001030EA" w:rsidRDefault="001030EA" w:rsidP="001030EA">
            <w:pPr>
              <w:numPr>
                <w:ilvl w:val="0"/>
                <w:numId w:val="2"/>
              </w:numPr>
              <w:spacing w:after="160" w:line="259" w:lineRule="auto"/>
              <w:rPr>
                <w:sz w:val="20"/>
                <w:szCs w:val="20"/>
              </w:rPr>
            </w:pPr>
            <w:r w:rsidRPr="001030EA">
              <w:rPr>
                <w:sz w:val="20"/>
                <w:szCs w:val="20"/>
              </w:rPr>
              <w:t xml:space="preserve">Redmond School District </w:t>
            </w:r>
          </w:p>
          <w:p w:rsidR="001030EA" w:rsidRPr="001030EA" w:rsidRDefault="001030EA" w:rsidP="00C764F8">
            <w:pPr>
              <w:numPr>
                <w:ilvl w:val="0"/>
                <w:numId w:val="2"/>
              </w:numPr>
              <w:rPr>
                <w:sz w:val="20"/>
                <w:szCs w:val="20"/>
              </w:rPr>
            </w:pPr>
            <w:r w:rsidRPr="001030EA">
              <w:rPr>
                <w:sz w:val="20"/>
                <w:szCs w:val="20"/>
              </w:rPr>
              <w:t xml:space="preserve">Sisters School District </w:t>
            </w:r>
          </w:p>
        </w:tc>
      </w:tr>
    </w:tbl>
    <w:p w:rsidR="001030EA" w:rsidRPr="001030EA" w:rsidRDefault="001030EA" w:rsidP="00C764F8">
      <w:pPr>
        <w:rPr>
          <w:sz w:val="20"/>
          <w:szCs w:val="20"/>
        </w:rPr>
      </w:pPr>
    </w:p>
    <w:p w:rsidR="001030EA" w:rsidRDefault="001030EA" w:rsidP="001030EA">
      <w:pPr>
        <w:rPr>
          <w:sz w:val="20"/>
          <w:szCs w:val="20"/>
        </w:rPr>
      </w:pPr>
      <w:r>
        <w:rPr>
          <w:sz w:val="20"/>
          <w:szCs w:val="20"/>
        </w:rPr>
        <w:t xml:space="preserve">If you have any questions regarding logistics or funding of Cascades Commitment, please contact </w:t>
      </w:r>
    </w:p>
    <w:p w:rsidR="001030EA" w:rsidRDefault="001030EA" w:rsidP="001030EA">
      <w:pPr>
        <w:rPr>
          <w:sz w:val="20"/>
          <w:szCs w:val="20"/>
        </w:rPr>
      </w:pPr>
      <w:r>
        <w:rPr>
          <w:sz w:val="20"/>
          <w:szCs w:val="20"/>
        </w:rPr>
        <w:t>Catherine Halliwell-Templin, School Improvement Coordinator of High Desert ESD</w:t>
      </w:r>
    </w:p>
    <w:p w:rsidR="001030EA" w:rsidRDefault="001030EA" w:rsidP="001030EA">
      <w:pPr>
        <w:rPr>
          <w:sz w:val="20"/>
          <w:szCs w:val="20"/>
        </w:rPr>
      </w:pPr>
      <w:r>
        <w:rPr>
          <w:sz w:val="20"/>
          <w:szCs w:val="20"/>
        </w:rPr>
        <w:t xml:space="preserve">541 693 5713 </w:t>
      </w:r>
    </w:p>
    <w:p w:rsidR="001030EA" w:rsidRPr="001030EA" w:rsidRDefault="005F4094" w:rsidP="001030EA">
      <w:pPr>
        <w:rPr>
          <w:sz w:val="20"/>
          <w:szCs w:val="20"/>
        </w:rPr>
      </w:pPr>
      <w:hyperlink r:id="rId6" w:history="1">
        <w:r w:rsidR="001030EA" w:rsidRPr="00D43202">
          <w:rPr>
            <w:rStyle w:val="Hyperlink"/>
            <w:sz w:val="20"/>
            <w:szCs w:val="20"/>
          </w:rPr>
          <w:t>Catherine.halliwell-templin@hdesd.org</w:t>
        </w:r>
      </w:hyperlink>
      <w:r w:rsidR="001030EA">
        <w:rPr>
          <w:sz w:val="20"/>
          <w:szCs w:val="20"/>
        </w:rPr>
        <w:t xml:space="preserve"> </w:t>
      </w:r>
    </w:p>
    <w:p w:rsidR="001030EA" w:rsidRPr="001030EA" w:rsidRDefault="001030EA" w:rsidP="00C764F8">
      <w:pPr>
        <w:rPr>
          <w:sz w:val="20"/>
          <w:szCs w:val="20"/>
        </w:rPr>
      </w:pPr>
    </w:p>
    <w:p w:rsidR="003B1807" w:rsidRPr="001030EA" w:rsidRDefault="003B1807" w:rsidP="00C764F8">
      <w:pPr>
        <w:rPr>
          <w:sz w:val="20"/>
          <w:szCs w:val="20"/>
        </w:rPr>
      </w:pPr>
    </w:p>
    <w:p w:rsidR="001030EA" w:rsidRPr="001030EA" w:rsidRDefault="001030EA">
      <w:pPr>
        <w:rPr>
          <w:sz w:val="20"/>
          <w:szCs w:val="20"/>
          <w:u w:val="single"/>
        </w:rPr>
      </w:pPr>
      <w:bookmarkStart w:id="0" w:name="_GoBack"/>
      <w:bookmarkEnd w:id="0"/>
    </w:p>
    <w:sectPr w:rsidR="001030EA" w:rsidRPr="001030EA" w:rsidSect="001030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778D8"/>
    <w:multiLevelType w:val="hybridMultilevel"/>
    <w:tmpl w:val="77E60D00"/>
    <w:lvl w:ilvl="0" w:tplc="34D8AF52">
      <w:start w:val="1"/>
      <w:numFmt w:val="bullet"/>
      <w:lvlText w:val=""/>
      <w:lvlJc w:val="left"/>
      <w:pPr>
        <w:tabs>
          <w:tab w:val="num" w:pos="720"/>
        </w:tabs>
        <w:ind w:left="720" w:hanging="360"/>
      </w:pPr>
      <w:rPr>
        <w:rFonts w:ascii="Wingdings 3" w:hAnsi="Wingdings 3" w:hint="default"/>
      </w:rPr>
    </w:lvl>
    <w:lvl w:ilvl="1" w:tplc="6322817C">
      <w:numFmt w:val="bullet"/>
      <w:lvlText w:val=""/>
      <w:lvlJc w:val="left"/>
      <w:pPr>
        <w:tabs>
          <w:tab w:val="num" w:pos="1440"/>
        </w:tabs>
        <w:ind w:left="1440" w:hanging="360"/>
      </w:pPr>
      <w:rPr>
        <w:rFonts w:ascii="Wingdings 3" w:hAnsi="Wingdings 3" w:hint="default"/>
      </w:rPr>
    </w:lvl>
    <w:lvl w:ilvl="2" w:tplc="F03812D4" w:tentative="1">
      <w:start w:val="1"/>
      <w:numFmt w:val="bullet"/>
      <w:lvlText w:val=""/>
      <w:lvlJc w:val="left"/>
      <w:pPr>
        <w:tabs>
          <w:tab w:val="num" w:pos="2160"/>
        </w:tabs>
        <w:ind w:left="2160" w:hanging="360"/>
      </w:pPr>
      <w:rPr>
        <w:rFonts w:ascii="Wingdings 3" w:hAnsi="Wingdings 3" w:hint="default"/>
      </w:rPr>
    </w:lvl>
    <w:lvl w:ilvl="3" w:tplc="C2B2B38C" w:tentative="1">
      <w:start w:val="1"/>
      <w:numFmt w:val="bullet"/>
      <w:lvlText w:val=""/>
      <w:lvlJc w:val="left"/>
      <w:pPr>
        <w:tabs>
          <w:tab w:val="num" w:pos="2880"/>
        </w:tabs>
        <w:ind w:left="2880" w:hanging="360"/>
      </w:pPr>
      <w:rPr>
        <w:rFonts w:ascii="Wingdings 3" w:hAnsi="Wingdings 3" w:hint="default"/>
      </w:rPr>
    </w:lvl>
    <w:lvl w:ilvl="4" w:tplc="8D8A5374" w:tentative="1">
      <w:start w:val="1"/>
      <w:numFmt w:val="bullet"/>
      <w:lvlText w:val=""/>
      <w:lvlJc w:val="left"/>
      <w:pPr>
        <w:tabs>
          <w:tab w:val="num" w:pos="3600"/>
        </w:tabs>
        <w:ind w:left="3600" w:hanging="360"/>
      </w:pPr>
      <w:rPr>
        <w:rFonts w:ascii="Wingdings 3" w:hAnsi="Wingdings 3" w:hint="default"/>
      </w:rPr>
    </w:lvl>
    <w:lvl w:ilvl="5" w:tplc="D95A0D82" w:tentative="1">
      <w:start w:val="1"/>
      <w:numFmt w:val="bullet"/>
      <w:lvlText w:val=""/>
      <w:lvlJc w:val="left"/>
      <w:pPr>
        <w:tabs>
          <w:tab w:val="num" w:pos="4320"/>
        </w:tabs>
        <w:ind w:left="4320" w:hanging="360"/>
      </w:pPr>
      <w:rPr>
        <w:rFonts w:ascii="Wingdings 3" w:hAnsi="Wingdings 3" w:hint="default"/>
      </w:rPr>
    </w:lvl>
    <w:lvl w:ilvl="6" w:tplc="96B64D0A" w:tentative="1">
      <w:start w:val="1"/>
      <w:numFmt w:val="bullet"/>
      <w:lvlText w:val=""/>
      <w:lvlJc w:val="left"/>
      <w:pPr>
        <w:tabs>
          <w:tab w:val="num" w:pos="5040"/>
        </w:tabs>
        <w:ind w:left="5040" w:hanging="360"/>
      </w:pPr>
      <w:rPr>
        <w:rFonts w:ascii="Wingdings 3" w:hAnsi="Wingdings 3" w:hint="default"/>
      </w:rPr>
    </w:lvl>
    <w:lvl w:ilvl="7" w:tplc="CB24BFA0" w:tentative="1">
      <w:start w:val="1"/>
      <w:numFmt w:val="bullet"/>
      <w:lvlText w:val=""/>
      <w:lvlJc w:val="left"/>
      <w:pPr>
        <w:tabs>
          <w:tab w:val="num" w:pos="5760"/>
        </w:tabs>
        <w:ind w:left="5760" w:hanging="360"/>
      </w:pPr>
      <w:rPr>
        <w:rFonts w:ascii="Wingdings 3" w:hAnsi="Wingdings 3" w:hint="default"/>
      </w:rPr>
    </w:lvl>
    <w:lvl w:ilvl="8" w:tplc="FBB03EEA" w:tentative="1">
      <w:start w:val="1"/>
      <w:numFmt w:val="bullet"/>
      <w:lvlText w:val=""/>
      <w:lvlJc w:val="left"/>
      <w:pPr>
        <w:tabs>
          <w:tab w:val="num" w:pos="6480"/>
        </w:tabs>
        <w:ind w:left="6480" w:hanging="360"/>
      </w:pPr>
      <w:rPr>
        <w:rFonts w:ascii="Wingdings 3" w:hAnsi="Wingdings 3" w:hint="default"/>
      </w:rPr>
    </w:lvl>
  </w:abstractNum>
  <w:abstractNum w:abstractNumId="1">
    <w:nsid w:val="55446A16"/>
    <w:multiLevelType w:val="hybridMultilevel"/>
    <w:tmpl w:val="50FAEF3C"/>
    <w:lvl w:ilvl="0" w:tplc="6608A230">
      <w:start w:val="1"/>
      <w:numFmt w:val="bullet"/>
      <w:lvlText w:val=""/>
      <w:lvlJc w:val="left"/>
      <w:pPr>
        <w:tabs>
          <w:tab w:val="num" w:pos="720"/>
        </w:tabs>
        <w:ind w:left="720" w:hanging="360"/>
      </w:pPr>
      <w:rPr>
        <w:rFonts w:ascii="Wingdings 3" w:hAnsi="Wingdings 3" w:hint="default"/>
      </w:rPr>
    </w:lvl>
    <w:lvl w:ilvl="1" w:tplc="A6F69B66" w:tentative="1">
      <w:start w:val="1"/>
      <w:numFmt w:val="bullet"/>
      <w:lvlText w:val=""/>
      <w:lvlJc w:val="left"/>
      <w:pPr>
        <w:tabs>
          <w:tab w:val="num" w:pos="1440"/>
        </w:tabs>
        <w:ind w:left="1440" w:hanging="360"/>
      </w:pPr>
      <w:rPr>
        <w:rFonts w:ascii="Wingdings 3" w:hAnsi="Wingdings 3" w:hint="default"/>
      </w:rPr>
    </w:lvl>
    <w:lvl w:ilvl="2" w:tplc="1FBE0702" w:tentative="1">
      <w:start w:val="1"/>
      <w:numFmt w:val="bullet"/>
      <w:lvlText w:val=""/>
      <w:lvlJc w:val="left"/>
      <w:pPr>
        <w:tabs>
          <w:tab w:val="num" w:pos="2160"/>
        </w:tabs>
        <w:ind w:left="2160" w:hanging="360"/>
      </w:pPr>
      <w:rPr>
        <w:rFonts w:ascii="Wingdings 3" w:hAnsi="Wingdings 3" w:hint="default"/>
      </w:rPr>
    </w:lvl>
    <w:lvl w:ilvl="3" w:tplc="56A0B27A" w:tentative="1">
      <w:start w:val="1"/>
      <w:numFmt w:val="bullet"/>
      <w:lvlText w:val=""/>
      <w:lvlJc w:val="left"/>
      <w:pPr>
        <w:tabs>
          <w:tab w:val="num" w:pos="2880"/>
        </w:tabs>
        <w:ind w:left="2880" w:hanging="360"/>
      </w:pPr>
      <w:rPr>
        <w:rFonts w:ascii="Wingdings 3" w:hAnsi="Wingdings 3" w:hint="default"/>
      </w:rPr>
    </w:lvl>
    <w:lvl w:ilvl="4" w:tplc="92240070" w:tentative="1">
      <w:start w:val="1"/>
      <w:numFmt w:val="bullet"/>
      <w:lvlText w:val=""/>
      <w:lvlJc w:val="left"/>
      <w:pPr>
        <w:tabs>
          <w:tab w:val="num" w:pos="3600"/>
        </w:tabs>
        <w:ind w:left="3600" w:hanging="360"/>
      </w:pPr>
      <w:rPr>
        <w:rFonts w:ascii="Wingdings 3" w:hAnsi="Wingdings 3" w:hint="default"/>
      </w:rPr>
    </w:lvl>
    <w:lvl w:ilvl="5" w:tplc="1338BEF6" w:tentative="1">
      <w:start w:val="1"/>
      <w:numFmt w:val="bullet"/>
      <w:lvlText w:val=""/>
      <w:lvlJc w:val="left"/>
      <w:pPr>
        <w:tabs>
          <w:tab w:val="num" w:pos="4320"/>
        </w:tabs>
        <w:ind w:left="4320" w:hanging="360"/>
      </w:pPr>
      <w:rPr>
        <w:rFonts w:ascii="Wingdings 3" w:hAnsi="Wingdings 3" w:hint="default"/>
      </w:rPr>
    </w:lvl>
    <w:lvl w:ilvl="6" w:tplc="830CC42C" w:tentative="1">
      <w:start w:val="1"/>
      <w:numFmt w:val="bullet"/>
      <w:lvlText w:val=""/>
      <w:lvlJc w:val="left"/>
      <w:pPr>
        <w:tabs>
          <w:tab w:val="num" w:pos="5040"/>
        </w:tabs>
        <w:ind w:left="5040" w:hanging="360"/>
      </w:pPr>
      <w:rPr>
        <w:rFonts w:ascii="Wingdings 3" w:hAnsi="Wingdings 3" w:hint="default"/>
      </w:rPr>
    </w:lvl>
    <w:lvl w:ilvl="7" w:tplc="7A4896BA" w:tentative="1">
      <w:start w:val="1"/>
      <w:numFmt w:val="bullet"/>
      <w:lvlText w:val=""/>
      <w:lvlJc w:val="left"/>
      <w:pPr>
        <w:tabs>
          <w:tab w:val="num" w:pos="5760"/>
        </w:tabs>
        <w:ind w:left="5760" w:hanging="360"/>
      </w:pPr>
      <w:rPr>
        <w:rFonts w:ascii="Wingdings 3" w:hAnsi="Wingdings 3" w:hint="default"/>
      </w:rPr>
    </w:lvl>
    <w:lvl w:ilvl="8" w:tplc="F44CB5DC"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764F8"/>
    <w:rsid w:val="001030EA"/>
    <w:rsid w:val="003B1807"/>
    <w:rsid w:val="00513854"/>
    <w:rsid w:val="005617EF"/>
    <w:rsid w:val="005F4094"/>
    <w:rsid w:val="009748F2"/>
    <w:rsid w:val="00C764F8"/>
    <w:rsid w:val="00C97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30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030E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511563">
      <w:bodyDiv w:val="1"/>
      <w:marLeft w:val="0"/>
      <w:marRight w:val="0"/>
      <w:marTop w:val="0"/>
      <w:marBottom w:val="0"/>
      <w:divBdr>
        <w:top w:val="none" w:sz="0" w:space="0" w:color="auto"/>
        <w:left w:val="none" w:sz="0" w:space="0" w:color="auto"/>
        <w:bottom w:val="none" w:sz="0" w:space="0" w:color="auto"/>
        <w:right w:val="none" w:sz="0" w:space="0" w:color="auto"/>
      </w:divBdr>
      <w:divsChild>
        <w:div w:id="1618298549">
          <w:marLeft w:val="547"/>
          <w:marRight w:val="0"/>
          <w:marTop w:val="200"/>
          <w:marBottom w:val="0"/>
          <w:divBdr>
            <w:top w:val="none" w:sz="0" w:space="0" w:color="auto"/>
            <w:left w:val="none" w:sz="0" w:space="0" w:color="auto"/>
            <w:bottom w:val="none" w:sz="0" w:space="0" w:color="auto"/>
            <w:right w:val="none" w:sz="0" w:space="0" w:color="auto"/>
          </w:divBdr>
        </w:div>
        <w:div w:id="791637198">
          <w:marLeft w:val="1166"/>
          <w:marRight w:val="0"/>
          <w:marTop w:val="200"/>
          <w:marBottom w:val="0"/>
          <w:divBdr>
            <w:top w:val="none" w:sz="0" w:space="0" w:color="auto"/>
            <w:left w:val="none" w:sz="0" w:space="0" w:color="auto"/>
            <w:bottom w:val="none" w:sz="0" w:space="0" w:color="auto"/>
            <w:right w:val="none" w:sz="0" w:space="0" w:color="auto"/>
          </w:divBdr>
        </w:div>
        <w:div w:id="1934894260">
          <w:marLeft w:val="1166"/>
          <w:marRight w:val="0"/>
          <w:marTop w:val="200"/>
          <w:marBottom w:val="0"/>
          <w:divBdr>
            <w:top w:val="none" w:sz="0" w:space="0" w:color="auto"/>
            <w:left w:val="none" w:sz="0" w:space="0" w:color="auto"/>
            <w:bottom w:val="none" w:sz="0" w:space="0" w:color="auto"/>
            <w:right w:val="none" w:sz="0" w:space="0" w:color="auto"/>
          </w:divBdr>
        </w:div>
        <w:div w:id="1750926475">
          <w:marLeft w:val="1166"/>
          <w:marRight w:val="0"/>
          <w:marTop w:val="200"/>
          <w:marBottom w:val="0"/>
          <w:divBdr>
            <w:top w:val="none" w:sz="0" w:space="0" w:color="auto"/>
            <w:left w:val="none" w:sz="0" w:space="0" w:color="auto"/>
            <w:bottom w:val="none" w:sz="0" w:space="0" w:color="auto"/>
            <w:right w:val="none" w:sz="0" w:space="0" w:color="auto"/>
          </w:divBdr>
        </w:div>
        <w:div w:id="833230340">
          <w:marLeft w:val="1166"/>
          <w:marRight w:val="0"/>
          <w:marTop w:val="200"/>
          <w:marBottom w:val="0"/>
          <w:divBdr>
            <w:top w:val="none" w:sz="0" w:space="0" w:color="auto"/>
            <w:left w:val="none" w:sz="0" w:space="0" w:color="auto"/>
            <w:bottom w:val="none" w:sz="0" w:space="0" w:color="auto"/>
            <w:right w:val="none" w:sz="0" w:space="0" w:color="auto"/>
          </w:divBdr>
        </w:div>
        <w:div w:id="295912994">
          <w:marLeft w:val="1166"/>
          <w:marRight w:val="0"/>
          <w:marTop w:val="200"/>
          <w:marBottom w:val="0"/>
          <w:divBdr>
            <w:top w:val="none" w:sz="0" w:space="0" w:color="auto"/>
            <w:left w:val="none" w:sz="0" w:space="0" w:color="auto"/>
            <w:bottom w:val="none" w:sz="0" w:space="0" w:color="auto"/>
            <w:right w:val="none" w:sz="0" w:space="0" w:color="auto"/>
          </w:divBdr>
        </w:div>
      </w:divsChild>
    </w:div>
    <w:div w:id="1681929675">
      <w:bodyDiv w:val="1"/>
      <w:marLeft w:val="0"/>
      <w:marRight w:val="0"/>
      <w:marTop w:val="0"/>
      <w:marBottom w:val="0"/>
      <w:divBdr>
        <w:top w:val="none" w:sz="0" w:space="0" w:color="auto"/>
        <w:left w:val="none" w:sz="0" w:space="0" w:color="auto"/>
        <w:bottom w:val="none" w:sz="0" w:space="0" w:color="auto"/>
        <w:right w:val="none" w:sz="0" w:space="0" w:color="auto"/>
      </w:divBdr>
      <w:divsChild>
        <w:div w:id="1662922771">
          <w:marLeft w:val="547"/>
          <w:marRight w:val="0"/>
          <w:marTop w:val="200"/>
          <w:marBottom w:val="0"/>
          <w:divBdr>
            <w:top w:val="none" w:sz="0" w:space="0" w:color="auto"/>
            <w:left w:val="none" w:sz="0" w:space="0" w:color="auto"/>
            <w:bottom w:val="none" w:sz="0" w:space="0" w:color="auto"/>
            <w:right w:val="none" w:sz="0" w:space="0" w:color="auto"/>
          </w:divBdr>
        </w:div>
        <w:div w:id="1355184703">
          <w:marLeft w:val="547"/>
          <w:marRight w:val="0"/>
          <w:marTop w:val="200"/>
          <w:marBottom w:val="0"/>
          <w:divBdr>
            <w:top w:val="none" w:sz="0" w:space="0" w:color="auto"/>
            <w:left w:val="none" w:sz="0" w:space="0" w:color="auto"/>
            <w:bottom w:val="none" w:sz="0" w:space="0" w:color="auto"/>
            <w:right w:val="none" w:sz="0" w:space="0" w:color="auto"/>
          </w:divBdr>
        </w:div>
        <w:div w:id="858813679">
          <w:marLeft w:val="547"/>
          <w:marRight w:val="0"/>
          <w:marTop w:val="200"/>
          <w:marBottom w:val="0"/>
          <w:divBdr>
            <w:top w:val="none" w:sz="0" w:space="0" w:color="auto"/>
            <w:left w:val="none" w:sz="0" w:space="0" w:color="auto"/>
            <w:bottom w:val="none" w:sz="0" w:space="0" w:color="auto"/>
            <w:right w:val="none" w:sz="0" w:space="0" w:color="auto"/>
          </w:divBdr>
        </w:div>
        <w:div w:id="1844739196">
          <w:marLeft w:val="547"/>
          <w:marRight w:val="0"/>
          <w:marTop w:val="200"/>
          <w:marBottom w:val="0"/>
          <w:divBdr>
            <w:top w:val="none" w:sz="0" w:space="0" w:color="auto"/>
            <w:left w:val="none" w:sz="0" w:space="0" w:color="auto"/>
            <w:bottom w:val="none" w:sz="0" w:space="0" w:color="auto"/>
            <w:right w:val="none" w:sz="0" w:space="0" w:color="auto"/>
          </w:divBdr>
        </w:div>
        <w:div w:id="1437165917">
          <w:marLeft w:val="547"/>
          <w:marRight w:val="0"/>
          <w:marTop w:val="200"/>
          <w:marBottom w:val="0"/>
          <w:divBdr>
            <w:top w:val="none" w:sz="0" w:space="0" w:color="auto"/>
            <w:left w:val="none" w:sz="0" w:space="0" w:color="auto"/>
            <w:bottom w:val="none" w:sz="0" w:space="0" w:color="auto"/>
            <w:right w:val="none" w:sz="0" w:space="0" w:color="auto"/>
          </w:divBdr>
        </w:div>
        <w:div w:id="2119329991">
          <w:marLeft w:val="547"/>
          <w:marRight w:val="0"/>
          <w:marTop w:val="200"/>
          <w:marBottom w:val="0"/>
          <w:divBdr>
            <w:top w:val="none" w:sz="0" w:space="0" w:color="auto"/>
            <w:left w:val="none" w:sz="0" w:space="0" w:color="auto"/>
            <w:bottom w:val="none" w:sz="0" w:space="0" w:color="auto"/>
            <w:right w:val="none" w:sz="0" w:space="0" w:color="auto"/>
          </w:divBdr>
        </w:div>
        <w:div w:id="242498935">
          <w:marLeft w:val="547"/>
          <w:marRight w:val="0"/>
          <w:marTop w:val="200"/>
          <w:marBottom w:val="0"/>
          <w:divBdr>
            <w:top w:val="none" w:sz="0" w:space="0" w:color="auto"/>
            <w:left w:val="none" w:sz="0" w:space="0" w:color="auto"/>
            <w:bottom w:val="none" w:sz="0" w:space="0" w:color="auto"/>
            <w:right w:val="none" w:sz="0" w:space="0" w:color="auto"/>
          </w:divBdr>
        </w:div>
        <w:div w:id="1471480806">
          <w:marLeft w:val="547"/>
          <w:marRight w:val="0"/>
          <w:marTop w:val="200"/>
          <w:marBottom w:val="0"/>
          <w:divBdr>
            <w:top w:val="none" w:sz="0" w:space="0" w:color="auto"/>
            <w:left w:val="none" w:sz="0" w:space="0" w:color="auto"/>
            <w:bottom w:val="none" w:sz="0" w:space="0" w:color="auto"/>
            <w:right w:val="none" w:sz="0" w:space="0" w:color="auto"/>
          </w:divBdr>
        </w:div>
        <w:div w:id="1465854943">
          <w:marLeft w:val="547"/>
          <w:marRight w:val="0"/>
          <w:marTop w:val="200"/>
          <w:marBottom w:val="0"/>
          <w:divBdr>
            <w:top w:val="none" w:sz="0" w:space="0" w:color="auto"/>
            <w:left w:val="none" w:sz="0" w:space="0" w:color="auto"/>
            <w:bottom w:val="none" w:sz="0" w:space="0" w:color="auto"/>
            <w:right w:val="none" w:sz="0" w:space="0" w:color="auto"/>
          </w:divBdr>
        </w:div>
        <w:div w:id="80308256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therine.halliwell-templin@hdes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Halliwell-Templin</dc:creator>
  <cp:lastModifiedBy>Jessica Giglio</cp:lastModifiedBy>
  <cp:revision>3</cp:revision>
  <cp:lastPrinted>2015-06-18T17:59:00Z</cp:lastPrinted>
  <dcterms:created xsi:type="dcterms:W3CDTF">2015-06-16T19:28:00Z</dcterms:created>
  <dcterms:modified xsi:type="dcterms:W3CDTF">2015-06-18T17:59:00Z</dcterms:modified>
</cp:coreProperties>
</file>