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E" w:rsidRPr="00B035CE" w:rsidRDefault="00B035CE" w:rsidP="00B035CE">
      <w:pPr>
        <w:pStyle w:val="Normal2"/>
        <w:rPr>
          <w:rFonts w:cs="Arial"/>
          <w:b/>
          <w:color w:val="000000"/>
        </w:rPr>
      </w:pPr>
      <w:bookmarkStart w:id="0" w:name="_GoBack"/>
      <w:bookmarkEnd w:id="0"/>
      <w:r w:rsidRPr="00B035CE">
        <w:rPr>
          <w:rFonts w:cs="Arial"/>
          <w:b/>
          <w:color w:val="000000"/>
        </w:rPr>
        <w:t>Faculty Compatibility Survey</w:t>
      </w:r>
      <w:r w:rsidR="00A14637">
        <w:rPr>
          <w:rFonts w:cs="Arial"/>
          <w:b/>
          <w:color w:val="000000"/>
        </w:rPr>
        <w:t xml:space="preserve"> </w:t>
      </w:r>
    </w:p>
    <w:p w:rsidR="00B035CE" w:rsidRPr="00B035CE" w:rsidRDefault="00B035CE" w:rsidP="00B035CE">
      <w:pPr>
        <w:pStyle w:val="Default"/>
      </w:pPr>
      <w:r>
        <w:t>Questions below can be useful in the early stages of learning community development.  Try them out to start conversations about key teaching styles and expectations.  This is not a required component of the approval process but rather a wise step in the development of collaborative learning.</w:t>
      </w:r>
    </w:p>
    <w:p w:rsidR="00B035CE" w:rsidRPr="00B035CE" w:rsidRDefault="00B035CE" w:rsidP="00B035CE">
      <w:pPr>
        <w:pStyle w:val="Default"/>
      </w:pP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>
        <w:rPr>
          <w:rFonts w:cs="Arial"/>
          <w:color w:val="000000"/>
          <w:u w:val="single"/>
        </w:rPr>
        <w:t xml:space="preserve">What are your expectations regarding the time commitment in preparing a living learning course? </w:t>
      </w:r>
      <w:r>
        <w:rPr>
          <w:rFonts w:cs="Arial"/>
          <w:color w:val="000000"/>
          <w:u w:val="single"/>
        </w:rPr>
        <w:br/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For example, how much time (per week/month/semester) do you “normally” spend on course development? How much time does course preparation take? Grading assignments? Office hours?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How might these “normal” time commitments change in a learning community course?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c. How much time can you devote to this particular learning community course?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d. What will your other commitments require of you during the term you teach this course?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>
        <w:rPr>
          <w:rFonts w:cs="Arial"/>
          <w:color w:val="000000"/>
          <w:u w:val="single"/>
        </w:rPr>
        <w:t xml:space="preserve">What is your teaching style? What is your idea of the “perfect class?”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How do you envision the relationship between the students and faculty?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What kind of interaction is ideal?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c. What are the responsibilities of students? Of faculty?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>
        <w:rPr>
          <w:rFonts w:cs="Arial"/>
          <w:color w:val="000000"/>
          <w:u w:val="single"/>
        </w:rPr>
        <w:t xml:space="preserve">Do you regularly use technology in the classroom?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If so, what kind? What role does the technology play in your teaching style?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If not, why not? Is the choice not to use technology important to your teaching style?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>
        <w:rPr>
          <w:rFonts w:cs="Arial"/>
          <w:color w:val="000000"/>
          <w:u w:val="single"/>
        </w:rPr>
        <w:t xml:space="preserve">What kind of reading do you assign?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How do you integrate the reading into the classroom experience?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>b. How is the reading assessed (e.g</w:t>
      </w:r>
      <w:r>
        <w:rPr>
          <w:rFonts w:cs="Arial"/>
          <w:i/>
          <w:iCs/>
          <w:color w:val="000000"/>
        </w:rPr>
        <w:t xml:space="preserve">. </w:t>
      </w:r>
      <w:r>
        <w:rPr>
          <w:rFonts w:cs="Arial"/>
          <w:color w:val="000000"/>
        </w:rPr>
        <w:t>quizzes, exams, essays, etc</w:t>
      </w:r>
      <w:r>
        <w:rPr>
          <w:rFonts w:cs="Arial"/>
          <w:i/>
          <w:iCs/>
          <w:color w:val="000000"/>
        </w:rPr>
        <w:t>.</w:t>
      </w:r>
      <w:r>
        <w:rPr>
          <w:rFonts w:cs="Arial"/>
          <w:color w:val="000000"/>
        </w:rPr>
        <w:t xml:space="preserve">)?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r>
        <w:rPr>
          <w:rFonts w:cs="Arial"/>
          <w:color w:val="000000"/>
          <w:u w:val="single"/>
        </w:rPr>
        <w:t xml:space="preserve">How are grades assessed?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What exam format do you use?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How many tests do you give?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c. Do you have other kinds of assignments?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d. Is class participation a formal part of the grade? Is attendance?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6. </w:t>
      </w:r>
      <w:r>
        <w:rPr>
          <w:rFonts w:cs="Arial"/>
          <w:color w:val="000000"/>
          <w:u w:val="single"/>
        </w:rPr>
        <w:t xml:space="preserve">How much of a student’s performance is the faculty member’s responsibility?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a. How much credit or blame does a faculty member deserve for a student’s progress?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In your opinion, is there an optimal grade distribution? If so, what is it? Should all students pass? Is a final grade report full of A’s acceptable? Full of C’s? </w:t>
      </w:r>
      <w:r>
        <w:rPr>
          <w:rFonts w:cs="Arial"/>
          <w:color w:val="000000"/>
        </w:rPr>
        <w:br/>
      </w:r>
    </w:p>
    <w:p w:rsidR="00B035CE" w:rsidRDefault="00B035CE" w:rsidP="00B035CE">
      <w:pPr>
        <w:pStyle w:val="Normal2"/>
        <w:numPr>
          <w:ilvl w:val="0"/>
          <w:numId w:val="2"/>
        </w:numPr>
        <w:ind w:left="72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7. </w:t>
      </w:r>
      <w:r>
        <w:rPr>
          <w:rFonts w:cs="Arial"/>
          <w:color w:val="000000"/>
          <w:u w:val="single"/>
        </w:rPr>
        <w:t xml:space="preserve">What is your view on student retention?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a. Are drops or withdrawals inevitable? </w:t>
      </w:r>
    </w:p>
    <w:p w:rsidR="00B035CE" w:rsidRDefault="00B035CE" w:rsidP="00B035CE">
      <w:pPr>
        <w:pStyle w:val="Normal2"/>
        <w:numPr>
          <w:ilvl w:val="1"/>
          <w:numId w:val="2"/>
        </w:numPr>
        <w:ind w:left="1440" w:hanging="360"/>
        <w:rPr>
          <w:rFonts w:cs="Arial"/>
          <w:color w:val="000000"/>
        </w:rPr>
      </w:pPr>
      <w:r>
        <w:rPr>
          <w:rFonts w:cs="Arial"/>
          <w:color w:val="000000"/>
        </w:rPr>
        <w:t xml:space="preserve">b. Should a faculty member be involved in keeping students from dropping his/her class? </w:t>
      </w:r>
    </w:p>
    <w:p w:rsidR="00B035CE" w:rsidRDefault="00B035CE" w:rsidP="00B035CE">
      <w:pPr>
        <w:pStyle w:val="Default"/>
        <w:sectPr w:rsidR="00B035CE">
          <w:footerReference w:type="defaul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B035CE" w:rsidRDefault="00B035CE" w:rsidP="00B035CE">
      <w:pPr>
        <w:pStyle w:val="Default"/>
        <w:rPr>
          <w:sz w:val="20"/>
          <w:szCs w:val="20"/>
        </w:rPr>
      </w:pPr>
    </w:p>
    <w:p w:rsidR="00BE23DE" w:rsidRPr="00B035CE" w:rsidRDefault="00B035CE" w:rsidP="00B035CE">
      <w:pPr>
        <w:pStyle w:val="Normal2"/>
        <w:rPr>
          <w:b/>
        </w:rPr>
      </w:pPr>
      <w:r w:rsidRPr="00B035CE">
        <w:rPr>
          <w:b/>
        </w:rPr>
        <w:t xml:space="preserve">Faculty Statement of Mutual Expectations </w:t>
      </w:r>
    </w:p>
    <w:p w:rsidR="00B035CE" w:rsidRPr="00B035CE" w:rsidRDefault="00B035CE" w:rsidP="00B035CE">
      <w:pPr>
        <w:pStyle w:val="Default"/>
      </w:pPr>
      <w:r>
        <w:t>It’s a good idea when you begin to develop a new learning community that you try to outline your mutual expectations for this learning community. We are all used to developing our courses by ourselves, sometimes in a vacuum, and so it’s important to be clear with each other about what the boundaries of this learning community are.  There is a lot of room for individual learning communities to create these boundaries—it’s a matter of style and other variables. However, it’s best to try to map some of this out early on.</w:t>
      </w:r>
    </w:p>
    <w:sectPr w:rsidR="00B035CE" w:rsidRPr="00B035CE" w:rsidSect="00B035C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D5" w:rsidRDefault="00FF00D5">
      <w:r>
        <w:separator/>
      </w:r>
    </w:p>
  </w:endnote>
  <w:endnote w:type="continuationSeparator" w:id="0">
    <w:p w:rsidR="00FF00D5" w:rsidRDefault="00F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FB" w:rsidRDefault="00337BFB" w:rsidP="00337BFB">
    <w:pPr>
      <w:pStyle w:val="PlainText"/>
      <w:rPr>
        <w:rStyle w:val="HTMLCite"/>
      </w:rPr>
    </w:pPr>
  </w:p>
  <w:p w:rsidR="00887713" w:rsidRPr="00337BFB" w:rsidRDefault="00887713" w:rsidP="00337BFB">
    <w:pPr>
      <w:pStyle w:val="PlainText"/>
      <w:rPr>
        <w:rFonts w:ascii="Arial" w:hAnsi="Arial" w:cs="Arial"/>
        <w:sz w:val="18"/>
        <w:szCs w:val="18"/>
      </w:rPr>
    </w:pPr>
    <w:r w:rsidRPr="00337BFB">
      <w:rPr>
        <w:rStyle w:val="HTMLCite"/>
        <w:rFonts w:ascii="Arial" w:hAnsi="Arial" w:cs="Arial"/>
        <w:sz w:val="18"/>
        <w:szCs w:val="18"/>
      </w:rPr>
      <w:t>Adapted from</w:t>
    </w:r>
    <w:r w:rsidR="00337BFB" w:rsidRPr="00337BFB">
      <w:rPr>
        <w:rStyle w:val="HTMLCite"/>
        <w:rFonts w:ascii="Arial" w:hAnsi="Arial" w:cs="Arial"/>
        <w:sz w:val="18"/>
        <w:szCs w:val="18"/>
      </w:rPr>
      <w:t xml:space="preserve"> Lane Community College (</w:t>
    </w:r>
    <w:hyperlink r:id="rId1" w:history="1">
      <w:r w:rsidR="00337BFB" w:rsidRPr="00337BFB">
        <w:rPr>
          <w:rStyle w:val="Hyperlink"/>
          <w:rFonts w:ascii="Arial" w:hAnsi="Arial" w:cs="Arial"/>
          <w:sz w:val="18"/>
          <w:szCs w:val="18"/>
        </w:rPr>
        <w:t>http://www.lanecc.edu/lc/fresources/documents/FacultyCompatibilitySurvey.doc</w:t>
      </w:r>
    </w:hyperlink>
    <w:r w:rsidR="00337BFB" w:rsidRPr="00337BFB">
      <w:rPr>
        <w:rStyle w:val="HTMLCite"/>
        <w:rFonts w:ascii="Arial" w:hAnsi="Arial" w:cs="Arial"/>
        <w:sz w:val="18"/>
        <w:szCs w:val="18"/>
      </w:rPr>
      <w:t xml:space="preserve">) and </w:t>
    </w:r>
    <w:r w:rsidRPr="00337BFB">
      <w:rPr>
        <w:rStyle w:val="HTMLCite"/>
        <w:rFonts w:ascii="Arial" w:hAnsi="Arial" w:cs="Arial"/>
        <w:sz w:val="18"/>
        <w:szCs w:val="18"/>
      </w:rPr>
      <w:t xml:space="preserve"> </w:t>
    </w:r>
    <w:r w:rsidR="007045C5">
      <w:rPr>
        <w:rStyle w:val="HTMLCite"/>
        <w:rFonts w:ascii="Arial" w:hAnsi="Arial" w:cs="Arial"/>
        <w:sz w:val="18"/>
        <w:szCs w:val="18"/>
      </w:rPr>
      <w:t xml:space="preserve">from </w:t>
    </w:r>
    <w:r w:rsidRPr="00337BFB">
      <w:rPr>
        <w:rStyle w:val="HTMLCite"/>
        <w:rFonts w:ascii="Arial" w:hAnsi="Arial" w:cs="Arial"/>
        <w:sz w:val="18"/>
        <w:szCs w:val="18"/>
      </w:rPr>
      <w:t>the University of Texas at Arlington Freshman Interest Group faculty handbook www.uta.edu/uac/file_download/42</w:t>
    </w:r>
  </w:p>
  <w:p w:rsidR="00337BFB" w:rsidRDefault="00337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D5" w:rsidRDefault="00FF00D5">
      <w:r>
        <w:separator/>
      </w:r>
    </w:p>
  </w:footnote>
  <w:footnote w:type="continuationSeparator" w:id="0">
    <w:p w:rsidR="00FF00D5" w:rsidRDefault="00FF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74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erlin Sans FB" w:hAnsi="Berlin Sans FB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1BD5901"/>
    <w:multiLevelType w:val="hybridMultilevel"/>
    <w:tmpl w:val="CF50372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CE"/>
    <w:rsid w:val="001235EC"/>
    <w:rsid w:val="00214C3C"/>
    <w:rsid w:val="00337BFB"/>
    <w:rsid w:val="003953AC"/>
    <w:rsid w:val="007045C5"/>
    <w:rsid w:val="007F60B2"/>
    <w:rsid w:val="00821532"/>
    <w:rsid w:val="00887713"/>
    <w:rsid w:val="00944095"/>
    <w:rsid w:val="00995DC2"/>
    <w:rsid w:val="00A14637"/>
    <w:rsid w:val="00B035CE"/>
    <w:rsid w:val="00B568D5"/>
    <w:rsid w:val="00B8503E"/>
    <w:rsid w:val="00BE23DE"/>
    <w:rsid w:val="00E44CEF"/>
    <w:rsid w:val="00F00357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BE23DE"/>
    <w:pPr>
      <w:numPr>
        <w:numId w:val="1"/>
      </w:numPr>
    </w:pPr>
  </w:style>
  <w:style w:type="paragraph" w:customStyle="1" w:styleId="Default">
    <w:name w:val="Default"/>
    <w:rsid w:val="00B0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B035CE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B035CE"/>
    <w:rPr>
      <w:rFonts w:cs="Times New Roman"/>
      <w:color w:val="auto"/>
    </w:rPr>
  </w:style>
  <w:style w:type="paragraph" w:styleId="Header">
    <w:name w:val="header"/>
    <w:basedOn w:val="Normal"/>
    <w:rsid w:val="00887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713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887713"/>
    <w:rPr>
      <w:i/>
      <w:iCs/>
    </w:rPr>
  </w:style>
  <w:style w:type="paragraph" w:styleId="FootnoteText">
    <w:name w:val="footnote text"/>
    <w:basedOn w:val="Normal"/>
    <w:link w:val="FootnoteTextChar"/>
    <w:rsid w:val="00337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7BFB"/>
  </w:style>
  <w:style w:type="character" w:styleId="FootnoteReference">
    <w:name w:val="footnote reference"/>
    <w:basedOn w:val="DefaultParagraphFont"/>
    <w:rsid w:val="00337BFB"/>
    <w:rPr>
      <w:vertAlign w:val="superscript"/>
    </w:rPr>
  </w:style>
  <w:style w:type="paragraph" w:styleId="EndnoteText">
    <w:name w:val="endnote text"/>
    <w:basedOn w:val="Normal"/>
    <w:link w:val="EndnoteTextChar"/>
    <w:rsid w:val="00337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BFB"/>
  </w:style>
  <w:style w:type="character" w:styleId="EndnoteReference">
    <w:name w:val="endnote reference"/>
    <w:basedOn w:val="DefaultParagraphFont"/>
    <w:rsid w:val="00337B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7B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BF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BFB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BE23DE"/>
    <w:pPr>
      <w:numPr>
        <w:numId w:val="1"/>
      </w:numPr>
    </w:pPr>
  </w:style>
  <w:style w:type="paragraph" w:customStyle="1" w:styleId="Default">
    <w:name w:val="Default"/>
    <w:rsid w:val="00B03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B035CE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B035CE"/>
    <w:rPr>
      <w:rFonts w:cs="Times New Roman"/>
      <w:color w:val="auto"/>
    </w:rPr>
  </w:style>
  <w:style w:type="paragraph" w:styleId="Header">
    <w:name w:val="header"/>
    <w:basedOn w:val="Normal"/>
    <w:rsid w:val="00887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713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887713"/>
    <w:rPr>
      <w:i/>
      <w:iCs/>
    </w:rPr>
  </w:style>
  <w:style w:type="paragraph" w:styleId="FootnoteText">
    <w:name w:val="footnote text"/>
    <w:basedOn w:val="Normal"/>
    <w:link w:val="FootnoteTextChar"/>
    <w:rsid w:val="00337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7BFB"/>
  </w:style>
  <w:style w:type="character" w:styleId="FootnoteReference">
    <w:name w:val="footnote reference"/>
    <w:basedOn w:val="DefaultParagraphFont"/>
    <w:rsid w:val="00337BFB"/>
    <w:rPr>
      <w:vertAlign w:val="superscript"/>
    </w:rPr>
  </w:style>
  <w:style w:type="paragraph" w:styleId="EndnoteText">
    <w:name w:val="endnote text"/>
    <w:basedOn w:val="Normal"/>
    <w:link w:val="EndnoteTextChar"/>
    <w:rsid w:val="00337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BFB"/>
  </w:style>
  <w:style w:type="character" w:styleId="EndnoteReference">
    <w:name w:val="endnote reference"/>
    <w:basedOn w:val="DefaultParagraphFont"/>
    <w:rsid w:val="00337B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7B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7BF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BF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ecc.edu/lc/fresources/documents/FacultyCompatibilitySurve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CACD-3C5F-476E-B18D-F83C3747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Compatibility Survey</vt:lpstr>
    </vt:vector>
  </TitlesOfParts>
  <Company>Lane Community College</Company>
  <LinksUpToDate>false</LinksUpToDate>
  <CharactersWithSpaces>2797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http://www.lanecc.edu/lc/fresources/documents/FacultyCompatibilitySurvey.doc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Compatibility Survey</dc:title>
  <dc:creator>Anne McGrail</dc:creator>
  <cp:lastModifiedBy>Jacob Agatucci</cp:lastModifiedBy>
  <cp:revision>2</cp:revision>
  <dcterms:created xsi:type="dcterms:W3CDTF">2014-03-03T19:51:00Z</dcterms:created>
  <dcterms:modified xsi:type="dcterms:W3CDTF">2014-03-03T19:51:00Z</dcterms:modified>
</cp:coreProperties>
</file>