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A47" w:rsidRDefault="001B0276" w:rsidP="00035E36">
      <w:pPr>
        <w:jc w:val="center"/>
        <w:rPr>
          <w:rFonts w:eastAsia="Times New Roman" w:cstheme="minorHAnsi"/>
          <w:b/>
          <w:color w:val="222222"/>
          <w:sz w:val="22"/>
          <w:szCs w:val="22"/>
          <w:shd w:val="clear" w:color="auto" w:fill="FFFFFF"/>
        </w:rPr>
      </w:pPr>
      <w:r w:rsidRPr="00A24E68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62050" cy="1113790"/>
            <wp:effectExtent l="0" t="0" r="0" b="0"/>
            <wp:wrapSquare wrapText="bothSides"/>
            <wp:docPr id="1" name="Picture 1" descr="https://www.cocc.edu/about/logos/images/coccsymbol_primary_med_4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cc.edu/about/logos/images/coccsymbol_primary_med_4c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E68" w:rsidRPr="001B0276" w:rsidRDefault="00A24E68" w:rsidP="00A24E68">
      <w:pPr>
        <w:jc w:val="right"/>
        <w:rPr>
          <w:rFonts w:cstheme="minorHAnsi"/>
          <w:b/>
          <w:sz w:val="18"/>
        </w:rPr>
      </w:pPr>
    </w:p>
    <w:p w:rsidR="00A24E68" w:rsidRPr="001B0276" w:rsidRDefault="00A24E68" w:rsidP="00A24E68">
      <w:pPr>
        <w:jc w:val="right"/>
        <w:rPr>
          <w:rFonts w:cstheme="minorHAnsi"/>
          <w:b/>
          <w:sz w:val="18"/>
        </w:rPr>
      </w:pPr>
    </w:p>
    <w:p w:rsidR="00A24E68" w:rsidRDefault="00A24E68" w:rsidP="00A24E68">
      <w:pPr>
        <w:jc w:val="righ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ADMINISTRATIVE UNIT REVIEW: </w:t>
      </w:r>
    </w:p>
    <w:p w:rsidR="00A24E68" w:rsidRDefault="00A24E68" w:rsidP="00A24E68">
      <w:pPr>
        <w:jc w:val="righ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ANNUAL </w:t>
      </w:r>
      <w:r w:rsidR="00EB1752">
        <w:rPr>
          <w:rFonts w:cstheme="minorHAnsi"/>
          <w:b/>
          <w:sz w:val="28"/>
        </w:rPr>
        <w:t>PLAN</w:t>
      </w:r>
      <w:r>
        <w:rPr>
          <w:rFonts w:cstheme="minorHAnsi"/>
          <w:b/>
          <w:sz w:val="28"/>
        </w:rPr>
        <w:t xml:space="preserve"> FEEDBACK RUBRIC</w:t>
      </w:r>
    </w:p>
    <w:p w:rsidR="00A24E68" w:rsidRDefault="00DA5957" w:rsidP="00A24E68">
      <w:pPr>
        <w:jc w:val="center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27939</wp:posOffset>
                </wp:positionV>
                <wp:extent cx="6981825" cy="0"/>
                <wp:effectExtent l="1905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1825" cy="0"/>
                        </a:xfrm>
                        <a:prstGeom prst="line">
                          <a:avLst/>
                        </a:prstGeom>
                        <a:ln w="28575" cap="rnd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167C1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98.55pt,2.2pt" to="1048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" strokecolor="#4472c4 [3204]" strokeweight="2.25pt">
                <v:stroke dashstyle="1 1" joinstyle="miter" endcap="round"/>
                <w10:wrap anchorx="margin"/>
              </v:line>
            </w:pict>
          </mc:Fallback>
        </mc:AlternateContent>
      </w:r>
    </w:p>
    <w:p w:rsidR="00A24E68" w:rsidRDefault="00A24E68" w:rsidP="00A24E68">
      <w:pPr>
        <w:rPr>
          <w:rFonts w:cstheme="minorHAnsi"/>
        </w:rPr>
      </w:pPr>
    </w:p>
    <w:p w:rsidR="00EB1752" w:rsidRDefault="00EB1752" w:rsidP="00A24E68">
      <w:pPr>
        <w:rPr>
          <w:rFonts w:cstheme="minorHAnsi"/>
        </w:rPr>
      </w:pPr>
      <w:r>
        <w:rPr>
          <w:rFonts w:cstheme="minorHAnsi"/>
        </w:rPr>
        <w:t xml:space="preserve">Supervisors should use the following </w:t>
      </w:r>
      <w:r w:rsidR="001B0276">
        <w:rPr>
          <w:rFonts w:cstheme="minorHAnsi"/>
        </w:rPr>
        <w:t>rubric</w:t>
      </w:r>
      <w:r>
        <w:rPr>
          <w:rFonts w:cstheme="minorHAnsi"/>
        </w:rPr>
        <w:t xml:space="preserve"> to provide feedback on Administrative Unit Review (AUR) plan. </w:t>
      </w:r>
    </w:p>
    <w:p w:rsidR="00A24E68" w:rsidRDefault="00A24E68" w:rsidP="00A24E68">
      <w:pPr>
        <w:rPr>
          <w:rFonts w:cstheme="minorHAnsi"/>
        </w:rPr>
      </w:pPr>
    </w:p>
    <w:p w:rsidR="00A24E68" w:rsidRPr="00A24E68" w:rsidRDefault="00A24E68" w:rsidP="00A24E68">
      <w:pPr>
        <w:rPr>
          <w:rFonts w:cstheme="minorHAnsi"/>
          <w:b/>
        </w:rPr>
      </w:pPr>
      <w:r w:rsidRPr="00A24E68">
        <w:rPr>
          <w:rFonts w:cstheme="minorHAnsi"/>
          <w:b/>
        </w:rPr>
        <w:t>Department:</w:t>
      </w:r>
    </w:p>
    <w:p w:rsidR="00A24E68" w:rsidRPr="00A24E68" w:rsidRDefault="00A24E68" w:rsidP="00A24E68">
      <w:pPr>
        <w:rPr>
          <w:rFonts w:cstheme="minorHAnsi"/>
          <w:b/>
        </w:rPr>
      </w:pPr>
      <w:r w:rsidRPr="00A24E68">
        <w:rPr>
          <w:rFonts w:cstheme="minorHAnsi"/>
          <w:b/>
        </w:rPr>
        <w:t>Year:</w:t>
      </w:r>
    </w:p>
    <w:p w:rsidR="00A24E68" w:rsidRDefault="00A24E68" w:rsidP="00A24E68">
      <w:pPr>
        <w:rPr>
          <w:rFonts w:cstheme="minorHAnsi"/>
        </w:rPr>
      </w:pPr>
    </w:p>
    <w:tbl>
      <w:tblPr>
        <w:tblStyle w:val="TableGrid"/>
        <w:tblW w:w="128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0"/>
        <w:gridCol w:w="1549"/>
        <w:gridCol w:w="1620"/>
        <w:gridCol w:w="4031"/>
      </w:tblGrid>
      <w:tr w:rsidR="00035E36" w:rsidRPr="00B43A47" w:rsidTr="00DA5957">
        <w:tc>
          <w:tcPr>
            <w:tcW w:w="5670" w:type="dxa"/>
            <w:tcBorders>
              <w:top w:val="single" w:sz="4" w:space="0" w:color="auto"/>
            </w:tcBorders>
          </w:tcPr>
          <w:p w:rsidR="00035E36" w:rsidRPr="00B43A47" w:rsidRDefault="00035E36" w:rsidP="00A24E68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035E36" w:rsidRPr="00B43A47" w:rsidRDefault="00EB1752" w:rsidP="002410AE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Meets Expectations</w:t>
            </w:r>
          </w:p>
          <w:p w:rsidR="00035E36" w:rsidRPr="00B43A47" w:rsidRDefault="002410AE" w:rsidP="002410A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(All or most information</w:t>
            </w:r>
            <w:r w:rsidR="00EB1752">
              <w:rPr>
                <w:rFonts w:cstheme="minorHAnsi"/>
                <w:sz w:val="22"/>
                <w:szCs w:val="22"/>
              </w:rPr>
              <w:t xml:space="preserve"> is</w:t>
            </w:r>
            <w:r>
              <w:rPr>
                <w:rFonts w:cstheme="minorHAnsi"/>
                <w:sz w:val="22"/>
                <w:szCs w:val="22"/>
              </w:rPr>
              <w:t xml:space="preserve"> i</w:t>
            </w:r>
            <w:r w:rsidR="00035E36" w:rsidRPr="00B43A47">
              <w:rPr>
                <w:rFonts w:cstheme="minorHAnsi"/>
                <w:sz w:val="22"/>
                <w:szCs w:val="22"/>
              </w:rPr>
              <w:t>ncluded and accurate)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35E36" w:rsidRPr="00B43A47" w:rsidRDefault="00EB1752" w:rsidP="002410AE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Considerations/Needs Attention</w:t>
            </w:r>
          </w:p>
          <w:p w:rsidR="00035E36" w:rsidRPr="00B43A47" w:rsidRDefault="002410AE" w:rsidP="002410AE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(Information minimal, n</w:t>
            </w:r>
            <w:r w:rsidR="00035E36" w:rsidRPr="00B43A47">
              <w:rPr>
                <w:rFonts w:cstheme="minorHAnsi"/>
                <w:sz w:val="22"/>
                <w:szCs w:val="22"/>
              </w:rPr>
              <w:t>ot included or not accurate)</w:t>
            </w:r>
          </w:p>
        </w:tc>
        <w:tc>
          <w:tcPr>
            <w:tcW w:w="4031" w:type="dxa"/>
            <w:tcBorders>
              <w:top w:val="single" w:sz="4" w:space="0" w:color="auto"/>
            </w:tcBorders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  <w:p w:rsidR="00035E36" w:rsidRPr="00B43A47" w:rsidRDefault="00DA5957" w:rsidP="002410AE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Feedback/Comments</w:t>
            </w:r>
          </w:p>
        </w:tc>
      </w:tr>
      <w:tr w:rsidR="00035E36" w:rsidRPr="00B43A47" w:rsidTr="0014207C">
        <w:tc>
          <w:tcPr>
            <w:tcW w:w="12870" w:type="dxa"/>
            <w:gridSpan w:val="4"/>
            <w:shd w:val="clear" w:color="auto" w:fill="FFE599" w:themeFill="accent4" w:themeFillTint="66"/>
          </w:tcPr>
          <w:p w:rsidR="00035E36" w:rsidRPr="00B43A47" w:rsidRDefault="00035E36" w:rsidP="00463110">
            <w:pPr>
              <w:rPr>
                <w:rFonts w:cstheme="minorHAnsi"/>
                <w:b/>
                <w:sz w:val="22"/>
                <w:szCs w:val="22"/>
              </w:rPr>
            </w:pPr>
            <w:r w:rsidRPr="00B43A47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E86CFC"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Pr="00B43A47">
              <w:rPr>
                <w:rFonts w:cstheme="minorHAnsi"/>
                <w:b/>
                <w:sz w:val="22"/>
                <w:szCs w:val="22"/>
              </w:rPr>
              <w:t>1. Mission Fulfillment</w:t>
            </w:r>
          </w:p>
        </w:tc>
      </w:tr>
      <w:tr w:rsidR="00035E36" w:rsidRPr="00B43A47" w:rsidTr="00DA5957">
        <w:tc>
          <w:tcPr>
            <w:tcW w:w="567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>Clear description of the department mission.</w:t>
            </w:r>
          </w:p>
          <w:p w:rsidR="00035E36" w:rsidRPr="00EB1752" w:rsidRDefault="00035E36" w:rsidP="00EB175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 w:rsidRPr="00EB1752">
              <w:rPr>
                <w:rFonts w:cstheme="minorHAnsi"/>
                <w:sz w:val="22"/>
                <w:szCs w:val="22"/>
              </w:rPr>
              <w:t>Describes how department mission contributes to and supports student success and/or community enrichment.</w:t>
            </w:r>
          </w:p>
          <w:p w:rsidR="00B43A47" w:rsidRPr="00EB1752" w:rsidRDefault="00B43A47" w:rsidP="00EB1752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>Describes overall mission of department within the context of the College.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E36" w:rsidRPr="00B43A47" w:rsidTr="0014207C">
        <w:tc>
          <w:tcPr>
            <w:tcW w:w="12870" w:type="dxa"/>
            <w:gridSpan w:val="4"/>
            <w:shd w:val="clear" w:color="auto" w:fill="FFE599" w:themeFill="accent4" w:themeFillTint="66"/>
          </w:tcPr>
          <w:p w:rsidR="00035E36" w:rsidRPr="00B43A47" w:rsidRDefault="00E86CFC" w:rsidP="0046311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035E36" w:rsidRPr="00B43A47">
              <w:rPr>
                <w:rFonts w:cstheme="minorHAnsi"/>
                <w:b/>
                <w:sz w:val="22"/>
                <w:szCs w:val="22"/>
              </w:rPr>
              <w:t xml:space="preserve">2. Department </w:t>
            </w:r>
            <w:r w:rsidR="00035E36" w:rsidRPr="0014207C">
              <w:rPr>
                <w:rFonts w:cstheme="minorHAnsi"/>
                <w:b/>
                <w:sz w:val="22"/>
                <w:szCs w:val="22"/>
                <w:shd w:val="clear" w:color="auto" w:fill="FFE599" w:themeFill="accent4" w:themeFillTint="66"/>
              </w:rPr>
              <w:t>Purpose</w:t>
            </w:r>
          </w:p>
        </w:tc>
      </w:tr>
      <w:tr w:rsidR="00035E36" w:rsidRPr="00B43A47" w:rsidTr="00DA5957">
        <w:tc>
          <w:tcPr>
            <w:tcW w:w="567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 xml:space="preserve">Addresses department key duties, responsibilities, and functions. </w:t>
            </w:r>
          </w:p>
          <w:p w:rsidR="00B43A47" w:rsidRPr="00B43A47" w:rsidRDefault="00B43A47" w:rsidP="00B43A4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 xml:space="preserve">Provides clear description of </w:t>
            </w:r>
            <w:r w:rsidR="00EB1752">
              <w:rPr>
                <w:rFonts w:cstheme="minorHAnsi"/>
                <w:sz w:val="22"/>
                <w:szCs w:val="22"/>
              </w:rPr>
              <w:t>department responsibilities</w:t>
            </w:r>
            <w:r w:rsidRPr="00B43A47">
              <w:rPr>
                <w:rFonts w:cstheme="minorHAnsi"/>
                <w:sz w:val="22"/>
                <w:szCs w:val="22"/>
              </w:rPr>
              <w:t xml:space="preserve">. </w:t>
            </w:r>
          </w:p>
          <w:p w:rsidR="00B43A47" w:rsidRPr="00B43A47" w:rsidRDefault="00EB1752" w:rsidP="00B43A4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Responsibilities are related to mission.</w:t>
            </w:r>
          </w:p>
          <w:p w:rsidR="00B43A47" w:rsidRPr="00B43A47" w:rsidRDefault="00B43A47" w:rsidP="00B43A4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>Describes constituents the department serves.</w:t>
            </w:r>
          </w:p>
          <w:p w:rsidR="00B43A47" w:rsidRDefault="00B43A47" w:rsidP="0046311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lastRenderedPageBreak/>
              <w:t>Defines specific activities or services provided to accomplish its mission.</w:t>
            </w:r>
          </w:p>
          <w:p w:rsidR="00EB1752" w:rsidRDefault="00EB1752" w:rsidP="0046311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Includes any relevant recent changes.</w:t>
            </w:r>
          </w:p>
          <w:p w:rsidR="00EB1752" w:rsidRPr="00EB1752" w:rsidRDefault="00EB1752" w:rsidP="0046311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Uses lay terminology.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E36" w:rsidRPr="00B43A47" w:rsidTr="0014207C">
        <w:trPr>
          <w:trHeight w:val="278"/>
        </w:trPr>
        <w:tc>
          <w:tcPr>
            <w:tcW w:w="12870" w:type="dxa"/>
            <w:gridSpan w:val="4"/>
            <w:shd w:val="clear" w:color="auto" w:fill="FFE599" w:themeFill="accent4" w:themeFillTint="66"/>
          </w:tcPr>
          <w:p w:rsidR="00035E36" w:rsidRPr="00B43A47" w:rsidRDefault="00E86CFC" w:rsidP="0046311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035E36" w:rsidRPr="00B43A47">
              <w:rPr>
                <w:rFonts w:cstheme="minorHAnsi"/>
                <w:b/>
                <w:sz w:val="22"/>
                <w:szCs w:val="22"/>
              </w:rPr>
              <w:t>3.  Department Strengths</w:t>
            </w:r>
          </w:p>
        </w:tc>
      </w:tr>
      <w:tr w:rsidR="00035E36" w:rsidRPr="00B43A47" w:rsidTr="00DA5957">
        <w:trPr>
          <w:trHeight w:val="278"/>
        </w:trPr>
        <w:tc>
          <w:tcPr>
            <w:tcW w:w="5670" w:type="dxa"/>
          </w:tcPr>
          <w:p w:rsidR="00B43A47" w:rsidRPr="00EB1752" w:rsidRDefault="00EB1752" w:rsidP="00EB175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Appropriately d</w:t>
            </w:r>
            <w:r w:rsidR="00B43A47" w:rsidRPr="00EB1752">
              <w:rPr>
                <w:rFonts w:cstheme="minorHAnsi"/>
                <w:sz w:val="22"/>
                <w:szCs w:val="22"/>
              </w:rPr>
              <w:t xml:space="preserve">escribes </w:t>
            </w:r>
            <w:r>
              <w:rPr>
                <w:rFonts w:cstheme="minorHAnsi"/>
                <w:sz w:val="22"/>
                <w:szCs w:val="22"/>
              </w:rPr>
              <w:t>the departments primary strengths and major accomplishments.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4207C" w:rsidRPr="00B43A47" w:rsidTr="00B0053E">
        <w:trPr>
          <w:trHeight w:val="278"/>
        </w:trPr>
        <w:tc>
          <w:tcPr>
            <w:tcW w:w="12870" w:type="dxa"/>
            <w:gridSpan w:val="4"/>
            <w:shd w:val="clear" w:color="auto" w:fill="FFE599" w:themeFill="accent4" w:themeFillTint="66"/>
          </w:tcPr>
          <w:p w:rsidR="0014207C" w:rsidRPr="00B43A47" w:rsidRDefault="00E86CFC" w:rsidP="0046311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14207C" w:rsidRPr="00B43A47">
              <w:rPr>
                <w:rFonts w:cstheme="minorHAnsi"/>
                <w:b/>
                <w:sz w:val="22"/>
                <w:szCs w:val="22"/>
              </w:rPr>
              <w:t>4.  Department Challenges</w:t>
            </w:r>
          </w:p>
        </w:tc>
      </w:tr>
      <w:tr w:rsidR="00035E36" w:rsidRPr="00B43A47" w:rsidTr="00DA5957">
        <w:trPr>
          <w:trHeight w:val="1250"/>
        </w:trPr>
        <w:tc>
          <w:tcPr>
            <w:tcW w:w="5670" w:type="dxa"/>
          </w:tcPr>
          <w:p w:rsidR="00B43A47" w:rsidRPr="00EB1752" w:rsidRDefault="00EB1752" w:rsidP="00EB1752">
            <w:pPr>
              <w:rPr>
                <w:rFonts w:cstheme="minorHAnsi"/>
                <w:sz w:val="22"/>
                <w:szCs w:val="22"/>
              </w:rPr>
            </w:pPr>
            <w:r w:rsidRPr="00EB1752">
              <w:rPr>
                <w:rFonts w:cstheme="minorHAnsi"/>
                <w:sz w:val="22"/>
                <w:szCs w:val="22"/>
              </w:rPr>
              <w:t>Appropriate</w:t>
            </w:r>
            <w:r>
              <w:rPr>
                <w:rFonts w:cstheme="minorHAnsi"/>
                <w:sz w:val="22"/>
                <w:szCs w:val="22"/>
              </w:rPr>
              <w:t>ly</w:t>
            </w:r>
            <w:r w:rsidRPr="00EB1752">
              <w:rPr>
                <w:rFonts w:cstheme="minorHAnsi"/>
                <w:sz w:val="22"/>
                <w:szCs w:val="22"/>
              </w:rPr>
              <w:t xml:space="preserve"> describes department challenges that may be impact ability to reach its mission and identifies areas for improvement.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E36" w:rsidRPr="00B43A47" w:rsidTr="0014207C">
        <w:trPr>
          <w:trHeight w:val="278"/>
        </w:trPr>
        <w:tc>
          <w:tcPr>
            <w:tcW w:w="12870" w:type="dxa"/>
            <w:gridSpan w:val="4"/>
            <w:shd w:val="clear" w:color="auto" w:fill="FFE599" w:themeFill="accent4" w:themeFillTint="66"/>
          </w:tcPr>
          <w:p w:rsidR="00035E36" w:rsidRPr="00B43A47" w:rsidRDefault="00E86CFC" w:rsidP="0046311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035E36" w:rsidRPr="00B43A47">
              <w:rPr>
                <w:rFonts w:cstheme="minorHAnsi"/>
                <w:b/>
                <w:sz w:val="22"/>
                <w:szCs w:val="22"/>
              </w:rPr>
              <w:t>5.  Department Outcomes</w:t>
            </w:r>
          </w:p>
        </w:tc>
      </w:tr>
      <w:tr w:rsidR="00035E36" w:rsidRPr="00B43A47" w:rsidTr="00DA5957">
        <w:trPr>
          <w:trHeight w:val="278"/>
        </w:trPr>
        <w:tc>
          <w:tcPr>
            <w:tcW w:w="567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 xml:space="preserve">Provides </w:t>
            </w:r>
            <w:r w:rsidR="00626D44">
              <w:rPr>
                <w:rFonts w:cstheme="minorHAnsi"/>
                <w:sz w:val="22"/>
                <w:szCs w:val="22"/>
              </w:rPr>
              <w:t xml:space="preserve">no more than five </w:t>
            </w:r>
            <w:r w:rsidR="00B43A47" w:rsidRPr="00B43A47">
              <w:rPr>
                <w:rFonts w:cstheme="minorHAnsi"/>
                <w:sz w:val="22"/>
                <w:szCs w:val="22"/>
              </w:rPr>
              <w:t>department outcomes.</w:t>
            </w:r>
          </w:p>
          <w:p w:rsidR="00626D44" w:rsidRDefault="00626D44" w:rsidP="00B43A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Outcomes describe the result for or impact on the department’s primary customer, student or the institution. </w:t>
            </w:r>
          </w:p>
          <w:p w:rsidR="00B43A47" w:rsidRPr="00B43A47" w:rsidRDefault="00B43A47" w:rsidP="00B43A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 xml:space="preserve">Outcomes are clear, achievable, observable or measurable </w:t>
            </w:r>
          </w:p>
          <w:p w:rsidR="00B43A47" w:rsidRDefault="00B43A47" w:rsidP="0046311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>Focus on end results</w:t>
            </w:r>
            <w:r w:rsidR="00626D44">
              <w:rPr>
                <w:rFonts w:cstheme="minorHAnsi"/>
                <w:sz w:val="22"/>
                <w:szCs w:val="22"/>
              </w:rPr>
              <w:t xml:space="preserve"> of department activities.</w:t>
            </w:r>
          </w:p>
          <w:p w:rsidR="00040E44" w:rsidRPr="00B43A47" w:rsidRDefault="00040E44" w:rsidP="0046311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Identifies priority outcomes for the coming year.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E36" w:rsidRPr="00B43A47" w:rsidTr="0014207C">
        <w:trPr>
          <w:trHeight w:val="314"/>
        </w:trPr>
        <w:tc>
          <w:tcPr>
            <w:tcW w:w="12870" w:type="dxa"/>
            <w:gridSpan w:val="4"/>
            <w:shd w:val="clear" w:color="auto" w:fill="FFE599" w:themeFill="accent4" w:themeFillTint="66"/>
          </w:tcPr>
          <w:p w:rsidR="00035E36" w:rsidRPr="00B43A47" w:rsidRDefault="00E86CFC" w:rsidP="0046311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Section </w:t>
            </w:r>
            <w:r w:rsidR="00035E36" w:rsidRPr="00B43A47">
              <w:rPr>
                <w:rFonts w:cstheme="minorHAnsi"/>
                <w:b/>
                <w:sz w:val="22"/>
                <w:szCs w:val="22"/>
              </w:rPr>
              <w:t>6</w:t>
            </w:r>
            <w:bookmarkStart w:id="0" w:name="_GoBack"/>
            <w:bookmarkEnd w:id="0"/>
            <w:r w:rsidR="00035E36" w:rsidRPr="00B43A47">
              <w:rPr>
                <w:rFonts w:cstheme="minorHAnsi"/>
                <w:b/>
                <w:sz w:val="22"/>
                <w:szCs w:val="22"/>
              </w:rPr>
              <w:t>.  Measurement Tool and Timeline</w:t>
            </w:r>
          </w:p>
        </w:tc>
      </w:tr>
      <w:tr w:rsidR="00035E36" w:rsidRPr="00B43A47" w:rsidTr="00DA5957">
        <w:trPr>
          <w:trHeight w:val="278"/>
        </w:trPr>
        <w:tc>
          <w:tcPr>
            <w:tcW w:w="567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  <w:r w:rsidRPr="00B43A47">
              <w:rPr>
                <w:rFonts w:cstheme="minorHAnsi"/>
                <w:sz w:val="22"/>
                <w:szCs w:val="22"/>
              </w:rPr>
              <w:t xml:space="preserve">Describes how </w:t>
            </w:r>
            <w:r w:rsidR="00040E44">
              <w:rPr>
                <w:rFonts w:cstheme="minorHAnsi"/>
                <w:sz w:val="22"/>
                <w:szCs w:val="22"/>
              </w:rPr>
              <w:t>prioritized</w:t>
            </w:r>
            <w:r w:rsidRPr="00B43A47">
              <w:rPr>
                <w:rFonts w:cstheme="minorHAnsi"/>
                <w:sz w:val="22"/>
                <w:szCs w:val="22"/>
              </w:rPr>
              <w:t xml:space="preserve"> outcomes will be measured.</w:t>
            </w:r>
          </w:p>
          <w:p w:rsidR="00B43A47" w:rsidRPr="00B43A47" w:rsidRDefault="00040E44" w:rsidP="00B43A4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Lists the specific measurement tool (</w:t>
            </w:r>
            <w:r w:rsidR="00B43A47" w:rsidRPr="00B43A47">
              <w:rPr>
                <w:rFonts w:cstheme="minorHAnsi"/>
                <w:sz w:val="22"/>
                <w:szCs w:val="22"/>
              </w:rPr>
              <w:t>banner, IE</w:t>
            </w:r>
            <w:r>
              <w:rPr>
                <w:rFonts w:cstheme="minorHAnsi"/>
                <w:sz w:val="22"/>
                <w:szCs w:val="22"/>
              </w:rPr>
              <w:t xml:space="preserve"> reports</w:t>
            </w:r>
            <w:r w:rsidR="00B43A47" w:rsidRPr="00B43A47">
              <w:rPr>
                <w:rFonts w:cstheme="minorHAnsi"/>
                <w:sz w:val="22"/>
                <w:szCs w:val="22"/>
              </w:rPr>
              <w:t xml:space="preserve">, </w:t>
            </w:r>
            <w:r>
              <w:rPr>
                <w:rFonts w:cstheme="minorHAnsi"/>
                <w:sz w:val="22"/>
                <w:szCs w:val="22"/>
              </w:rPr>
              <w:t>s</w:t>
            </w:r>
            <w:r w:rsidR="00B43A47" w:rsidRPr="00B43A47">
              <w:rPr>
                <w:rFonts w:cstheme="minorHAnsi"/>
                <w:sz w:val="22"/>
                <w:szCs w:val="22"/>
              </w:rPr>
              <w:t>urvey, other</w:t>
            </w:r>
            <w:r>
              <w:rPr>
                <w:rFonts w:cstheme="minorHAnsi"/>
                <w:sz w:val="22"/>
                <w:szCs w:val="22"/>
              </w:rPr>
              <w:t>) for each outcome.</w:t>
            </w:r>
            <w:r w:rsidR="00B43A47" w:rsidRPr="00B43A47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B43A47" w:rsidRPr="00B43A47" w:rsidRDefault="00040E44" w:rsidP="0046311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Includes when the outcome will be measured.</w:t>
            </w:r>
          </w:p>
        </w:tc>
        <w:tc>
          <w:tcPr>
            <w:tcW w:w="1549" w:type="dxa"/>
          </w:tcPr>
          <w:p w:rsidR="00035E36" w:rsidRPr="00B43A47" w:rsidRDefault="00035E36" w:rsidP="00B43A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20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031" w:type="dxa"/>
          </w:tcPr>
          <w:p w:rsidR="00035E36" w:rsidRPr="00B43A47" w:rsidRDefault="00035E36" w:rsidP="0046311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035E36" w:rsidRPr="00B43A47" w:rsidRDefault="00035E36" w:rsidP="00035E36">
      <w:pPr>
        <w:rPr>
          <w:rFonts w:cstheme="minorHAnsi"/>
          <w:b/>
          <w:sz w:val="22"/>
          <w:szCs w:val="22"/>
        </w:rPr>
      </w:pPr>
    </w:p>
    <w:p w:rsidR="00035E36" w:rsidRPr="00B43A47" w:rsidRDefault="00035E36" w:rsidP="00035E36">
      <w:pPr>
        <w:rPr>
          <w:rFonts w:cstheme="minorHAnsi"/>
          <w:b/>
          <w:sz w:val="22"/>
          <w:szCs w:val="22"/>
        </w:rPr>
      </w:pPr>
    </w:p>
    <w:p w:rsidR="00035E36" w:rsidRPr="00B43A47" w:rsidRDefault="00035E36" w:rsidP="00035E36">
      <w:pPr>
        <w:jc w:val="center"/>
        <w:rPr>
          <w:rFonts w:cstheme="minorHAnsi"/>
          <w:b/>
          <w:sz w:val="22"/>
          <w:szCs w:val="22"/>
        </w:rPr>
      </w:pPr>
    </w:p>
    <w:p w:rsidR="00035E36" w:rsidRPr="00DA5957" w:rsidRDefault="00035E36" w:rsidP="00035E36">
      <w:pPr>
        <w:rPr>
          <w:rFonts w:cstheme="minorHAnsi"/>
          <w:b/>
          <w:sz w:val="22"/>
          <w:szCs w:val="22"/>
        </w:rPr>
      </w:pPr>
    </w:p>
    <w:sectPr w:rsidR="00035E36" w:rsidRPr="00DA5957" w:rsidSect="00DA5957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762E"/>
    <w:multiLevelType w:val="hybridMultilevel"/>
    <w:tmpl w:val="03D68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56DD0"/>
    <w:multiLevelType w:val="hybridMultilevel"/>
    <w:tmpl w:val="9DA432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DE5344"/>
    <w:multiLevelType w:val="hybridMultilevel"/>
    <w:tmpl w:val="17B84F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E449B8"/>
    <w:multiLevelType w:val="hybridMultilevel"/>
    <w:tmpl w:val="57501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6C506E"/>
    <w:multiLevelType w:val="hybridMultilevel"/>
    <w:tmpl w:val="A28E90E6"/>
    <w:lvl w:ilvl="0" w:tplc="451EEF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3D6F0C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A8C39F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CAA4B1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BDAD0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C16E74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01CBDB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896CE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BAA64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242E3809"/>
    <w:multiLevelType w:val="hybridMultilevel"/>
    <w:tmpl w:val="F5B239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934011"/>
    <w:multiLevelType w:val="hybridMultilevel"/>
    <w:tmpl w:val="5D829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0405D1"/>
    <w:multiLevelType w:val="hybridMultilevel"/>
    <w:tmpl w:val="C7443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3A2AEB"/>
    <w:multiLevelType w:val="hybridMultilevel"/>
    <w:tmpl w:val="629ECA2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D61548"/>
    <w:multiLevelType w:val="hybridMultilevel"/>
    <w:tmpl w:val="258CC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AD2FBA"/>
    <w:multiLevelType w:val="hybridMultilevel"/>
    <w:tmpl w:val="A46EBB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E36"/>
    <w:rsid w:val="00035E36"/>
    <w:rsid w:val="00040E44"/>
    <w:rsid w:val="00114AC1"/>
    <w:rsid w:val="0014207C"/>
    <w:rsid w:val="001B0276"/>
    <w:rsid w:val="002410AE"/>
    <w:rsid w:val="00615581"/>
    <w:rsid w:val="00626D44"/>
    <w:rsid w:val="006E664B"/>
    <w:rsid w:val="00893017"/>
    <w:rsid w:val="009631CD"/>
    <w:rsid w:val="0098045E"/>
    <w:rsid w:val="00A24E68"/>
    <w:rsid w:val="00B43A47"/>
    <w:rsid w:val="00B57E94"/>
    <w:rsid w:val="00BC0B4F"/>
    <w:rsid w:val="00DA5957"/>
    <w:rsid w:val="00E617B0"/>
    <w:rsid w:val="00E86CFC"/>
    <w:rsid w:val="00E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77BA"/>
  <w14:defaultImageDpi w14:val="32767"/>
  <w15:chartTrackingRefBased/>
  <w15:docId w15:val="{C3E7D1A0-9E2D-EA48-8BBF-870ED015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Alicia Moore</cp:lastModifiedBy>
  <cp:revision>7</cp:revision>
  <dcterms:created xsi:type="dcterms:W3CDTF">2023-01-06T23:22:00Z</dcterms:created>
  <dcterms:modified xsi:type="dcterms:W3CDTF">2023-01-07T00:03:00Z</dcterms:modified>
</cp:coreProperties>
</file>